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AE" w:rsidRDefault="00AC5EA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5EAE" w:rsidRDefault="00AC5EAE">
      <w:pPr>
        <w:pStyle w:val="ConsPlusNormal"/>
        <w:jc w:val="both"/>
        <w:outlineLvl w:val="0"/>
      </w:pPr>
    </w:p>
    <w:p w:rsidR="00AC5EAE" w:rsidRDefault="00AC5EAE">
      <w:pPr>
        <w:pStyle w:val="ConsPlusTitle"/>
        <w:jc w:val="center"/>
      </w:pPr>
      <w:r>
        <w:t>ПРАВИТЕЛЬСТВО ЛЕНИНГРАДСКОЙ ОБЛАСТИ</w:t>
      </w:r>
    </w:p>
    <w:p w:rsidR="00AC5EAE" w:rsidRDefault="00AC5EAE">
      <w:pPr>
        <w:pStyle w:val="ConsPlusTitle"/>
        <w:jc w:val="center"/>
      </w:pPr>
    </w:p>
    <w:p w:rsidR="00AC5EAE" w:rsidRDefault="00AC5EAE">
      <w:pPr>
        <w:pStyle w:val="ConsPlusTitle"/>
        <w:jc w:val="center"/>
      </w:pPr>
      <w:r>
        <w:t>ПОСТАНОВЛЕНИЕ</w:t>
      </w:r>
    </w:p>
    <w:p w:rsidR="00AC5EAE" w:rsidRDefault="00AC5EAE">
      <w:pPr>
        <w:pStyle w:val="ConsPlusTitle"/>
        <w:jc w:val="center"/>
      </w:pPr>
      <w:r>
        <w:t>от 3 июня 2015 г. N 189</w:t>
      </w:r>
    </w:p>
    <w:p w:rsidR="00AC5EAE" w:rsidRDefault="00AC5EAE">
      <w:pPr>
        <w:pStyle w:val="ConsPlusTitle"/>
        <w:jc w:val="center"/>
      </w:pPr>
    </w:p>
    <w:p w:rsidR="00AC5EAE" w:rsidRDefault="00AC5EAE">
      <w:pPr>
        <w:pStyle w:val="ConsPlusTitle"/>
        <w:jc w:val="center"/>
      </w:pPr>
      <w:r>
        <w:t>О ВНЕСЕНИИ ИЗМЕНЕНИЙ В ПОСТАНОВЛЕНИЯ ПРАВИТЕЛЬСТВА</w:t>
      </w:r>
    </w:p>
    <w:p w:rsidR="00AC5EAE" w:rsidRDefault="00AC5EAE">
      <w:pPr>
        <w:pStyle w:val="ConsPlusTitle"/>
        <w:jc w:val="center"/>
      </w:pPr>
      <w:r>
        <w:t>ЛЕНИНГРАДСКОЙ ОБЛАСТИ ОТ 22 ФЕВРАЛЯ 2007 ГОДА N 42</w:t>
      </w:r>
    </w:p>
    <w:p w:rsidR="00AC5EAE" w:rsidRDefault="00AC5EAE">
      <w:pPr>
        <w:pStyle w:val="ConsPlusTitle"/>
        <w:jc w:val="center"/>
      </w:pPr>
      <w:r>
        <w:t>"О КОМИТЕТЕ ГОСУДАРСТВЕННОГО СТРОИТЕЛЬНОГО НАДЗОРА</w:t>
      </w:r>
    </w:p>
    <w:p w:rsidR="00AC5EAE" w:rsidRDefault="00AC5EAE">
      <w:pPr>
        <w:pStyle w:val="ConsPlusTitle"/>
        <w:jc w:val="center"/>
      </w:pPr>
      <w:r>
        <w:t>И ГОСУДАРСТВЕННОЙ ЭКСПЕРТИЗЫ ЛЕНИНГРАДСКОЙ ОБЛАСТИ"</w:t>
      </w:r>
    </w:p>
    <w:p w:rsidR="00AC5EAE" w:rsidRDefault="00AC5EAE">
      <w:pPr>
        <w:pStyle w:val="ConsPlusTitle"/>
        <w:jc w:val="center"/>
      </w:pPr>
      <w:r>
        <w:t>И ОТ 7 СЕНТЯБРЯ 2011 ГОДА N 283 "ОБ УТВЕРЖДЕНИИ ПОЛОЖЕНИЯ</w:t>
      </w:r>
    </w:p>
    <w:p w:rsidR="00AC5EAE" w:rsidRDefault="00AC5EAE">
      <w:pPr>
        <w:pStyle w:val="ConsPlusTitle"/>
        <w:jc w:val="center"/>
      </w:pPr>
      <w:r>
        <w:t>О КОМИТЕТЕ ПО ДОРОЖНОМУ ХОЗЯЙСТВУ ЛЕНИНГРАДСКОЙ ОБЛАСТИ"</w:t>
      </w:r>
    </w:p>
    <w:p w:rsidR="00AC5EAE" w:rsidRDefault="00AC5EAE">
      <w:pPr>
        <w:pStyle w:val="ConsPlusNormal"/>
        <w:jc w:val="both"/>
      </w:pPr>
    </w:p>
    <w:p w:rsidR="00AC5EAE" w:rsidRDefault="00AC5EA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40</w:t>
        </w:r>
      </w:hyperlink>
      <w:r>
        <w:t xml:space="preserve"> Устава Ленинградской области, в целях повышения эффективности дорожной деятельности в Ленинградской области (в части строительства, реконструкции автомобильных дорог) Правительство Ленинградской области постановляет:</w:t>
      </w:r>
    </w:p>
    <w:p w:rsidR="00AC5EAE" w:rsidRDefault="00AC5EAE">
      <w:pPr>
        <w:pStyle w:val="ConsPlusNormal"/>
        <w:jc w:val="both"/>
      </w:pPr>
    </w:p>
    <w:p w:rsidR="00AC5EAE" w:rsidRDefault="00AC5EAE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комитете государственного строительного надзора и государственной экспертизы Ленинградской области, утвержденное постановлением Правительства Ленинградской области от 22 февраля 2007 года N 42, следующие изменения:</w:t>
      </w:r>
    </w:p>
    <w:p w:rsidR="00AC5EAE" w:rsidRDefault="00AC5EAE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разделе 2</w:t>
        </w:r>
      </w:hyperlink>
      <w:r>
        <w:t xml:space="preserve"> (Полномочия Комитета):</w:t>
      </w:r>
    </w:p>
    <w:p w:rsidR="00AC5EAE" w:rsidRDefault="00AC5EA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подпункт 9</w:t>
        </w:r>
      </w:hyperlink>
      <w:r>
        <w:t xml:space="preserve"> дополнить через запятую словами "за исключением строительства, реконструкции автомобильных дорог";</w:t>
      </w:r>
    </w:p>
    <w:p w:rsidR="00AC5EAE" w:rsidRDefault="00AC5EAE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подпункт 10</w:t>
        </w:r>
      </w:hyperlink>
      <w:r>
        <w:t xml:space="preserve"> исключить;</w:t>
      </w:r>
    </w:p>
    <w:p w:rsidR="00AC5EAE" w:rsidRDefault="00AC5EAE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подпункт 31</w:t>
        </w:r>
      </w:hyperlink>
      <w:r>
        <w:t xml:space="preserve"> после слов "в соответствии со </w:t>
      </w:r>
      <w:hyperlink r:id="rId12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Федерации" дополнить словами "(за исключением автомобильных дорог поселений, частных автомобильных дорог в границах поселений, автомобильных дорог муниципальных районов, частных автомобильных дорог в границах муниципальных районов на территориях двух и более поселений, автомобильных дорог городского округа, частных автомобильных дорог в границах городского округа, являющихся сооружениями пересечений автомобильной дороги с</w:t>
      </w:r>
      <w:proofErr w:type="gramEnd"/>
      <w:r>
        <w:t xml:space="preserve"> </w:t>
      </w:r>
      <w:proofErr w:type="gramStart"/>
      <w:r>
        <w:t>указанными автомобильными дорогами и примыканий автомобильной дороги к указанным автомобильным дорогам, прокладки, переноса или переустройства инженерных коммуникаций в границах полосы отвода указанных автомобильных дорог, объектов дорожного сервиса, размещаемых в границах полосы отвода указанных автомобильных дорог, прокладки, переноса или переустройства инженерных коммуникаций в границах придорожных полос автомобильных дорог, объектов дорожного сервиса в границах придорожных полос автомобильных дорог)".</w:t>
      </w:r>
      <w:proofErr w:type="gramEnd"/>
    </w:p>
    <w:p w:rsidR="00AC5EAE" w:rsidRDefault="00AC5EAE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3">
        <w:r>
          <w:rPr>
            <w:color w:val="0000FF"/>
          </w:rPr>
          <w:t>Положение</w:t>
        </w:r>
      </w:hyperlink>
      <w:r>
        <w:t xml:space="preserve"> о комитете по дорожному хозяйству Ленинградской области, утвержденное постановлением Правительства Ленинградской области от 7 сентября 2011 года N 283, изменения, дополнив </w:t>
      </w:r>
      <w:hyperlink r:id="rId14">
        <w:r>
          <w:rPr>
            <w:color w:val="0000FF"/>
          </w:rPr>
          <w:t>раздел 2</w:t>
        </w:r>
      </w:hyperlink>
      <w:r>
        <w:t xml:space="preserve"> (Полномочия Комитета) пунктами 2.29 и 2.30 следующего содержания:</w:t>
      </w:r>
    </w:p>
    <w:p w:rsidR="00AC5EAE" w:rsidRDefault="00AC5EAE">
      <w:pPr>
        <w:pStyle w:val="ConsPlusNormal"/>
        <w:spacing w:before="220"/>
        <w:ind w:firstLine="540"/>
        <w:jc w:val="both"/>
      </w:pPr>
      <w:r>
        <w:t xml:space="preserve">"2.29. </w:t>
      </w:r>
      <w:proofErr w:type="gramStart"/>
      <w:r>
        <w:t>Выдача разрешений на строительство в случае строительства, реконструкции автомобильных дорог регионального или межмуниципального значения, частных автомобильных дорог, строительство или реконструкцию которых планируется осуществлять на территории двух и более муниципальных образований (муниципальных районов, городских округов), являющихся сооружениями пересечения автомобильной дороги с указанными автомобильными дорогами и примыкания автомобильной дороги к указанным автомобильным дорогам, прокладки, переноса или переустройства инженерных коммуникаций в границах полосы</w:t>
      </w:r>
      <w:proofErr w:type="gramEnd"/>
      <w:r>
        <w:t xml:space="preserve"> </w:t>
      </w:r>
      <w:proofErr w:type="gramStart"/>
      <w:r>
        <w:t xml:space="preserve">отвода указанных </w:t>
      </w:r>
      <w:r>
        <w:lastRenderedPageBreak/>
        <w:t>автомобильных дорог (если для прокладки, переноса или переустройства таких инженерных коммуникаций требуется выдача разрешения на строительство), объектов дорожного сервиса, размещаемых в границах полосы отвода автомобильной дороги регионального или межмуниципального значения; продление срока действия ранее выданных разрешений на строительство, принятие решений о прекращении действия выданных разрешений на строительство, о внесении изменений в выданные разрешения на строительство;</w:t>
      </w:r>
      <w:proofErr w:type="gramEnd"/>
      <w:r>
        <w:t xml:space="preserve"> выдача разрешений на ввод в эксплуатацию объектов капитального строительства, </w:t>
      </w:r>
      <w:proofErr w:type="gramStart"/>
      <w:r>
        <w:t>разрешения</w:t>
      </w:r>
      <w:proofErr w:type="gramEnd"/>
      <w:r>
        <w:t xml:space="preserve"> на строительство которых выдавались Комитетом.</w:t>
      </w:r>
    </w:p>
    <w:p w:rsidR="00AC5EAE" w:rsidRDefault="00AC5EAE">
      <w:pPr>
        <w:pStyle w:val="ConsPlusNormal"/>
        <w:spacing w:before="220"/>
        <w:ind w:firstLine="540"/>
        <w:jc w:val="both"/>
      </w:pPr>
      <w:r>
        <w:t xml:space="preserve">2.30. </w:t>
      </w:r>
      <w:proofErr w:type="gramStart"/>
      <w:r>
        <w:t xml:space="preserve">Выдача разрешений на строительство и разрешений на ввод объектов в эксплуатацию в случае строительства, реконструкции объектов капитального строительства, проектная документация которых подлежит экспертизе в соответствии со </w:t>
      </w:r>
      <w:hyperlink r:id="rId15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Федерации: автомобильных дорог поселений, частных автомобильных дорог в границах поселений, автомобильных дорог муниципальных районов, частных автомобильных дорог в границах муниципальных районов на территориях двух и более поселений, автомобильных дорог</w:t>
      </w:r>
      <w:proofErr w:type="gramEnd"/>
      <w:r>
        <w:t xml:space="preserve"> </w:t>
      </w:r>
      <w:proofErr w:type="gramStart"/>
      <w:r>
        <w:t>городского округа, частных автомобильных дорог в границах городского округа, являющихся сооружениями пересечений автомобильной дороги с указанными автомобильными дорогами и примыканий автомобильной дороги к указанным автомобильным дорогам, прокладки, переноса или переустройства инженерных коммуникаций в границах полосы отвода указанных автомобильных дорог, объектов дорожного сервиса, размещаемых в границах полосы отвода указанных автомобильных дорог, прокладки, переноса или переустройства инженерных коммуникаций в границах придорожных полос</w:t>
      </w:r>
      <w:proofErr w:type="gramEnd"/>
      <w:r>
        <w:t xml:space="preserve"> автомобильных дорог, объектов дорожного сервиса в границах придорожных полос автомобильных дорог, в том числе выдача разрешений на ввод объектов в эксплуатацию, </w:t>
      </w:r>
      <w:proofErr w:type="gramStart"/>
      <w:r>
        <w:t>разрешения</w:t>
      </w:r>
      <w:proofErr w:type="gramEnd"/>
      <w:r>
        <w:t xml:space="preserve"> на строительство которых выданы органами местного самоуправления до вступления в силу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от 7 июля 2014 года N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 (далее - областной закон); принятие решений о внесении изменений в разрешения на строительство, в том числе выданные органами местного самоуправления до вступления в силу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; продление срока действия разрешений на строительство, в том числе выданных органами местного самоуправления до вступления в силу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; принятие решений о прекращении действия разрешений на строительство, в том числе выданных органами местного самоуправления до вступления в силу областного </w:t>
      </w:r>
      <w:hyperlink r:id="rId19">
        <w:r>
          <w:rPr>
            <w:color w:val="0000FF"/>
          </w:rPr>
          <w:t>закона</w:t>
        </w:r>
      </w:hyperlink>
      <w:r>
        <w:t>.".</w:t>
      </w:r>
    </w:p>
    <w:p w:rsidR="00AC5EAE" w:rsidRDefault="00AC5EAE">
      <w:pPr>
        <w:pStyle w:val="ConsPlusNormal"/>
        <w:jc w:val="both"/>
      </w:pPr>
    </w:p>
    <w:p w:rsidR="00AC5EAE" w:rsidRDefault="00AC5EA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C5EAE" w:rsidRDefault="00AC5EAE">
      <w:pPr>
        <w:pStyle w:val="ConsPlusNormal"/>
        <w:jc w:val="right"/>
      </w:pPr>
      <w:r>
        <w:t>Губернатора Ленинградской области</w:t>
      </w:r>
    </w:p>
    <w:p w:rsidR="00AC5EAE" w:rsidRDefault="00AC5EAE">
      <w:pPr>
        <w:pStyle w:val="ConsPlusNormal"/>
        <w:jc w:val="right"/>
      </w:pPr>
      <w:r>
        <w:t>А.Дрозденко</w:t>
      </w:r>
    </w:p>
    <w:p w:rsidR="00AC5EAE" w:rsidRDefault="00AC5EAE">
      <w:pPr>
        <w:pStyle w:val="ConsPlusNormal"/>
        <w:jc w:val="both"/>
      </w:pPr>
    </w:p>
    <w:p w:rsidR="00AC5EAE" w:rsidRDefault="00AC5EAE">
      <w:pPr>
        <w:pStyle w:val="ConsPlusNormal"/>
        <w:jc w:val="both"/>
      </w:pPr>
    </w:p>
    <w:p w:rsidR="00AC5EAE" w:rsidRDefault="00AC5E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55" w:rsidRDefault="00AC5EAE">
      <w:bookmarkStart w:id="0" w:name="_GoBack"/>
      <w:bookmarkEnd w:id="0"/>
    </w:p>
    <w:sectPr w:rsidR="00330455" w:rsidSect="0017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AE"/>
    <w:rsid w:val="00350E53"/>
    <w:rsid w:val="00AC5EAE"/>
    <w:rsid w:val="00E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5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5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58011&amp;dst=100245" TargetMode="External"/><Relationship Id="rId13" Type="http://schemas.openxmlformats.org/officeDocument/2006/relationships/hyperlink" Target="https://login.consultant.ru/link/?req=doc&amp;base=SPB&amp;n=148566&amp;dst=100220" TargetMode="External"/><Relationship Id="rId18" Type="http://schemas.openxmlformats.org/officeDocument/2006/relationships/hyperlink" Target="https://login.consultant.ru/link/?req=doc&amp;base=SPB&amp;n=1594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158011&amp;dst=100234" TargetMode="External"/><Relationship Id="rId12" Type="http://schemas.openxmlformats.org/officeDocument/2006/relationships/hyperlink" Target="https://login.consultant.ru/link/?req=doc&amp;base=LAW&amp;n=173884&amp;dst=789" TargetMode="External"/><Relationship Id="rId17" Type="http://schemas.openxmlformats.org/officeDocument/2006/relationships/hyperlink" Target="https://login.consultant.ru/link/?req=doc&amp;base=SPB&amp;n=159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594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3301&amp;dst=110" TargetMode="External"/><Relationship Id="rId11" Type="http://schemas.openxmlformats.org/officeDocument/2006/relationships/hyperlink" Target="https://login.consultant.ru/link/?req=doc&amp;base=SPB&amp;n=158011&amp;dst=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73884&amp;dst=789" TargetMode="External"/><Relationship Id="rId10" Type="http://schemas.openxmlformats.org/officeDocument/2006/relationships/hyperlink" Target="https://login.consultant.ru/link/?req=doc&amp;base=SPB&amp;n=158011&amp;dst=100432" TargetMode="External"/><Relationship Id="rId19" Type="http://schemas.openxmlformats.org/officeDocument/2006/relationships/hyperlink" Target="https://login.consultant.ru/link/?req=doc&amp;base=SPB&amp;n=159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58011&amp;dst=100431" TargetMode="External"/><Relationship Id="rId14" Type="http://schemas.openxmlformats.org/officeDocument/2006/relationships/hyperlink" Target="https://login.consultant.ru/link/?req=doc&amp;base=SPB&amp;n=148566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Светлана Анатольевна</dc:creator>
  <cp:lastModifiedBy>Сокол Светлана Анатольевна</cp:lastModifiedBy>
  <cp:revision>1</cp:revision>
  <dcterms:created xsi:type="dcterms:W3CDTF">2025-04-28T06:44:00Z</dcterms:created>
  <dcterms:modified xsi:type="dcterms:W3CDTF">2025-04-28T06:44:00Z</dcterms:modified>
</cp:coreProperties>
</file>