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23C54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23C54" w:rsidRDefault="0037212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C54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3C54" w:rsidRDefault="0037212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Ленинградской области от 14.11.2013 N 397</w:t>
            </w:r>
            <w:r>
              <w:rPr>
                <w:sz w:val="48"/>
              </w:rPr>
              <w:br/>
              <w:t>(ред. от 29.07.2025)</w:t>
            </w:r>
            <w:r>
              <w:rPr>
                <w:sz w:val="48"/>
              </w:rPr>
              <w:br/>
              <w:t>"Об утверждении государственной программы Ленинградской области "Развитие транспортной системы Ленинградской области"</w:t>
            </w:r>
          </w:p>
        </w:tc>
      </w:tr>
      <w:tr w:rsidR="00D23C54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3C54" w:rsidRDefault="0037212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D23C54" w:rsidRDefault="00D23C54">
      <w:pPr>
        <w:pStyle w:val="ConsPlusNormal0"/>
        <w:sectPr w:rsidR="00D23C5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23C54" w:rsidRDefault="00D23C54">
      <w:pPr>
        <w:pStyle w:val="ConsPlusNormal0"/>
        <w:outlineLvl w:val="0"/>
      </w:pPr>
    </w:p>
    <w:p w:rsidR="00D23C54" w:rsidRDefault="00D23C54">
      <w:pPr>
        <w:pStyle w:val="ConsPlusNormal0"/>
        <w:ind w:firstLine="540"/>
        <w:jc w:val="both"/>
      </w:pPr>
    </w:p>
    <w:p w:rsidR="00D23C54" w:rsidRDefault="00D23C54">
      <w:pPr>
        <w:pStyle w:val="ConsPlusNormal0"/>
        <w:ind w:firstLine="540"/>
        <w:jc w:val="both"/>
      </w:pPr>
    </w:p>
    <w:p w:rsidR="00D23C54" w:rsidRDefault="00D23C54">
      <w:pPr>
        <w:pStyle w:val="ConsPlusNormal0"/>
        <w:ind w:firstLine="540"/>
        <w:jc w:val="both"/>
      </w:pPr>
    </w:p>
    <w:p w:rsidR="00D23C54" w:rsidRDefault="00D23C54">
      <w:pPr>
        <w:pStyle w:val="ConsPlusNormal0"/>
        <w:ind w:firstLine="540"/>
        <w:jc w:val="both"/>
      </w:pPr>
    </w:p>
    <w:p w:rsidR="00D23C54" w:rsidRDefault="00D23C54">
      <w:pPr>
        <w:pStyle w:val="ConsPlusNormal0"/>
        <w:ind w:firstLine="540"/>
        <w:jc w:val="both"/>
      </w:pP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jc w:val="right"/>
        <w:outlineLvl w:val="1"/>
      </w:pPr>
      <w:r>
        <w:t>Приложение 4</w:t>
      </w:r>
    </w:p>
    <w:p w:rsidR="00D23C54" w:rsidRDefault="00372123">
      <w:pPr>
        <w:pStyle w:val="ConsPlusNormal0"/>
        <w:jc w:val="right"/>
      </w:pPr>
      <w:r>
        <w:t>к государственной программе...</w:t>
      </w:r>
    </w:p>
    <w:p w:rsidR="00D23C54" w:rsidRDefault="00D23C54">
      <w:pPr>
        <w:pStyle w:val="ConsPlusNormal0"/>
        <w:jc w:val="right"/>
      </w:pPr>
    </w:p>
    <w:p w:rsidR="00D23C54" w:rsidRDefault="00372123">
      <w:pPr>
        <w:pStyle w:val="ConsPlusTitle0"/>
        <w:jc w:val="center"/>
      </w:pPr>
      <w:bookmarkStart w:id="0" w:name="P666"/>
      <w:bookmarkEnd w:id="0"/>
      <w:r>
        <w:t>ПОРЯДОК</w:t>
      </w:r>
    </w:p>
    <w:p w:rsidR="00D23C54" w:rsidRDefault="00372123">
      <w:pPr>
        <w:pStyle w:val="ConsPlusTitle0"/>
        <w:jc w:val="center"/>
      </w:pPr>
      <w:r>
        <w:t>ПРЕДОСТАВЛЕНИЯ И РАСПРЕДЕЛЕНИЯ СУБСИДИЙ ЗА СЧЕТ СРЕДСТВ</w:t>
      </w:r>
    </w:p>
    <w:p w:rsidR="00D23C54" w:rsidRDefault="00372123">
      <w:pPr>
        <w:pStyle w:val="ConsPlusTitle0"/>
        <w:jc w:val="center"/>
      </w:pPr>
      <w:r>
        <w:t xml:space="preserve">ДОРОЖНОГО ФОНДА ЛЕНИНГРАДСКОЙ ОБЛАСТИ БЮДЖЕТАМ </w:t>
      </w:r>
      <w:proofErr w:type="gramStart"/>
      <w:r>
        <w:t>МУНИЦИПАЛЬНЫХ</w:t>
      </w:r>
      <w:proofErr w:type="gramEnd"/>
    </w:p>
    <w:p w:rsidR="00D23C54" w:rsidRDefault="00372123">
      <w:pPr>
        <w:pStyle w:val="ConsPlusTitle0"/>
        <w:jc w:val="center"/>
      </w:pPr>
      <w:r>
        <w:t>ОБРАЗОВАНИЙ ЛЕНИНГРАДСКОЙ ОБЛАСТИ НА КАПИТАЛЬНЫЙ РЕМОНТ</w:t>
      </w:r>
    </w:p>
    <w:p w:rsidR="00D23C54" w:rsidRDefault="00372123">
      <w:pPr>
        <w:pStyle w:val="ConsPlusTitle0"/>
        <w:jc w:val="center"/>
      </w:pPr>
      <w:proofErr w:type="gramStart"/>
      <w:r>
        <w:t>И(</w:t>
      </w:r>
      <w:proofErr w:type="gramEnd"/>
      <w:r>
        <w:t>ИЛИ) РЕМОНТ АВТОМОБИЛЬНЫХ ДОРОГ ОБЩЕГО ПОЛЬЗОВАНИЯ</w:t>
      </w:r>
    </w:p>
    <w:p w:rsidR="00D23C54" w:rsidRDefault="00372123">
      <w:pPr>
        <w:pStyle w:val="ConsPlusTitle0"/>
        <w:jc w:val="center"/>
      </w:pPr>
      <w:r>
        <w:t>МЕСТНОГО ЗНАЧЕНИЯ</w:t>
      </w:r>
    </w:p>
    <w:p w:rsidR="00D23C54" w:rsidRDefault="00D23C5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3C5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C54" w:rsidRDefault="00D23C5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C54" w:rsidRDefault="00D23C5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C54" w:rsidRDefault="0037212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3C54" w:rsidRDefault="0037212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D23C54" w:rsidRDefault="0037212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30.08.2024 </w:t>
            </w:r>
            <w:hyperlink r:id="rId10" w:tooltip="Постановление Правительства Ленинградской области от 30.08.2024 N 598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">
              <w:r>
                <w:rPr>
                  <w:color w:val="0000FF"/>
                </w:rPr>
                <w:t>N 598</w:t>
              </w:r>
            </w:hyperlink>
            <w:r>
              <w:rPr>
                <w:color w:val="392C69"/>
              </w:rPr>
              <w:t xml:space="preserve">, от 29.07.2025 </w:t>
            </w:r>
            <w:hyperlink r:id="rId11" w:tooltip="Постановление Правительства Ленинградской области от 29.07.2025 N 665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">
              <w:r>
                <w:rPr>
                  <w:color w:val="0000FF"/>
                </w:rPr>
                <w:t>N 665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C54" w:rsidRDefault="00D23C54">
            <w:pPr>
              <w:pStyle w:val="ConsPlusNormal0"/>
            </w:pPr>
          </w:p>
        </w:tc>
      </w:tr>
    </w:tbl>
    <w:p w:rsidR="00D23C54" w:rsidRDefault="00D23C54">
      <w:pPr>
        <w:pStyle w:val="ConsPlusNormal0"/>
        <w:jc w:val="center"/>
      </w:pPr>
    </w:p>
    <w:p w:rsidR="00D23C54" w:rsidRDefault="00372123">
      <w:pPr>
        <w:pStyle w:val="ConsPlusTitle0"/>
        <w:jc w:val="center"/>
        <w:outlineLvl w:val="2"/>
      </w:pPr>
      <w:r>
        <w:t>1. Общие положения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 xml:space="preserve">1.1. Настоящий Порядок устанавливает цели, условия и порядок предоставления и распределения субсидий за счет средств дорожного фонда Ленинградской области бюджетам муниципальных образований на капитальный ремонт </w:t>
      </w:r>
      <w:proofErr w:type="gramStart"/>
      <w:r>
        <w:t>и(</w:t>
      </w:r>
      <w:proofErr w:type="gramEnd"/>
      <w:r>
        <w:t xml:space="preserve">или) ремонт автомобильных дорог общего пользования местного значения, </w:t>
      </w:r>
      <w:r w:rsidRPr="00D67B7D">
        <w:rPr>
          <w:highlight w:val="yellow"/>
        </w:rPr>
        <w:t>являющихся улично-дорожной сетью административного центра Гатчинского муниципального округа города Гатчины - столицы Ленинградской области (далее</w:t>
      </w:r>
      <w:r>
        <w:t xml:space="preserve"> - муниципальное образование), в рамках государственной программы Ленинградской области "Развитие транспортной системы Ленинградской области" (далее - субсидии).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1.2. Субсидии предоставляются на </w:t>
      </w:r>
      <w:proofErr w:type="spellStart"/>
      <w:r>
        <w:t>софинансирование</w:t>
      </w:r>
      <w:proofErr w:type="spellEnd"/>
      <w:r>
        <w:t xml:space="preserve"> расходных обязательств, возникающих при решении органами местного самоуправления вопросов местного значения, установленных </w:t>
      </w:r>
      <w:hyperlink r:id="rId1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статьей 16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в части осуществления дорожной деятельности в отношении автомобильных дорог местного значения.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1.3. Предоставление субсидий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Комитету по дорожному хозяйству Ленинградской области (далее - Комитет).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Title0"/>
        <w:jc w:val="center"/>
        <w:outlineLvl w:val="2"/>
      </w:pPr>
      <w:r>
        <w:t>2. Цели и условия предоставления субсидий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 xml:space="preserve">2.1. Субсидии предоставляются в целях сохранения существующей дорожной сети муниципального образования, повышения ее транспортно-эксплуатационного состояния путем проведения мероприятий по капитальному ремонту </w:t>
      </w:r>
      <w:proofErr w:type="gramStart"/>
      <w:r>
        <w:t>и(</w:t>
      </w:r>
      <w:proofErr w:type="gramEnd"/>
      <w:r>
        <w:t>или) ремонту автомобильных дорог общего пользования местного значения (далее - мероприятия).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2.2. Результатом использования субсидии является прирост протяженности автомобильных дорог местного значения, соответствующих нормативным требованиям к транспортно-эксплуатационным показателям, введенных в эксплуатацию после работ по капитальному ремонту </w:t>
      </w:r>
      <w:proofErr w:type="gramStart"/>
      <w:r>
        <w:t>и(</w:t>
      </w:r>
      <w:proofErr w:type="gramEnd"/>
      <w:r>
        <w:t>или) ремонту: километры введенных в эксплуатацию автомобильных дорог (км).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Значения результатов использования субсидий определяются на основании пакета документов, представляемых муниципальным образованием, и устанавливаются соглашением о предоставлении </w:t>
      </w:r>
      <w:r>
        <w:lastRenderedPageBreak/>
        <w:t>субсидий, заключаемым между Комитетом и муниципальным образованием (далее - соглашение).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Детализированные требования к достижению значений результатов использования субсидии устанавливаются в соглашении.</w:t>
      </w:r>
    </w:p>
    <w:p w:rsidR="00D23C54" w:rsidRDefault="00372123">
      <w:pPr>
        <w:pStyle w:val="ConsPlusNormal0"/>
        <w:spacing w:before="200"/>
        <w:ind w:firstLine="540"/>
        <w:jc w:val="both"/>
      </w:pPr>
      <w:bookmarkStart w:id="1" w:name="P688"/>
      <w:bookmarkEnd w:id="1"/>
      <w:r>
        <w:t xml:space="preserve">2.3. Условия предоставления субсидии устанавливаются в соответствии с </w:t>
      </w:r>
      <w:hyperlink r:id="rId13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пунктом 2.7</w:t>
        </w:r>
      </w:hyperlink>
      <w: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Title0"/>
        <w:jc w:val="center"/>
        <w:outlineLvl w:val="2"/>
      </w:pPr>
      <w:r>
        <w:t>3. Порядок отбора муниципальных образований</w:t>
      </w:r>
    </w:p>
    <w:p w:rsidR="00D23C54" w:rsidRDefault="00372123">
      <w:pPr>
        <w:pStyle w:val="ConsPlusTitle0"/>
        <w:jc w:val="center"/>
      </w:pPr>
      <w:r>
        <w:t>Ленинградской области и распределения субсидий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 xml:space="preserve">3.1. Порядок отбора муниципальных образований для предоставления субсидии осуществляется в соответствии с </w:t>
      </w:r>
      <w:hyperlink r:id="rId14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подпунктом "б" пункта 2.8</w:t>
        </w:r>
      </w:hyperlink>
      <w:r>
        <w:t xml:space="preserve"> Правил на основе установленного перечня критериев, которым должны соответствовать муниципальные образования.</w:t>
      </w:r>
    </w:p>
    <w:p w:rsidR="00D23C54" w:rsidRDefault="00372123">
      <w:pPr>
        <w:pStyle w:val="ConsPlusNormal0"/>
        <w:spacing w:before="200"/>
        <w:ind w:firstLine="540"/>
        <w:jc w:val="both"/>
      </w:pPr>
      <w:bookmarkStart w:id="2" w:name="P694"/>
      <w:bookmarkEnd w:id="2"/>
      <w:r>
        <w:t>3.2. Критерием отбора муниципальных образований для предоставления субсидий является: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наличие автомобильных дорог общего пользования местного значения, являющихся улично-дорожной сетью административного центра Гатчинского муниципального округа города Гатчины - столицы Ленинградской области, в нормативном правовом акте муниципального образования об утверждении перечня автомобильных дорог общего пользования местного значения.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3.3. Отбор муниципальных образований для предоставления субсидий осуществляется комиссией по проведению отбора муниципальных образований для предоставления субсидий (далее - комиссия). Положение о комиссии, состав комиссии, способ подачи и форма заявки устанавливаются правовым актом Комитета.</w:t>
      </w:r>
    </w:p>
    <w:p w:rsidR="00D23C54" w:rsidRDefault="00372123">
      <w:pPr>
        <w:pStyle w:val="ConsPlusNormal0"/>
        <w:spacing w:before="200"/>
        <w:ind w:firstLine="540"/>
        <w:jc w:val="both"/>
      </w:pPr>
      <w:bookmarkStart w:id="3" w:name="P697"/>
      <w:bookmarkEnd w:id="3"/>
      <w:r>
        <w:t>3.4. Прием заявок начинается со дня размещения на официальном сайте Комитета (</w:t>
      </w:r>
      <w:hyperlink r:id="rId15">
        <w:r>
          <w:rPr>
            <w:color w:val="0000FF"/>
          </w:rPr>
          <w:t>www.road.lenobl.ru</w:t>
        </w:r>
      </w:hyperlink>
      <w:r>
        <w:t>) в информационно-телекоммуникационной сети "Интернет" (далее - сайт Комитета) извещения о проведении отбора муниципальных образований для предоставления субсидий (далее - извещение).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Срок приема заявок составляет пять рабочих дней </w:t>
      </w:r>
      <w:proofErr w:type="gramStart"/>
      <w:r>
        <w:t>с даты размещения</w:t>
      </w:r>
      <w:proofErr w:type="gramEnd"/>
      <w:r>
        <w:t xml:space="preserve"> извещения.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3.5. Для участия в отборе на получение субсидии муниципальные образования в срок, предусмотренный </w:t>
      </w:r>
      <w:hyperlink w:anchor="P697" w:tooltip="3.4. Прием заявок начинается со дня размещения на официальном сайте Комитета (www.road.lenobl.ru) в информационно-телекоммуникационной сети &quot;Интернет&quot; (далее - сайт Комитета) извещения о проведении отбора муниципальных образований для предоставления субсидий (">
        <w:r>
          <w:rPr>
            <w:color w:val="0000FF"/>
          </w:rPr>
          <w:t>пунктом 3.4</w:t>
        </w:r>
      </w:hyperlink>
      <w:r>
        <w:t xml:space="preserve"> настоящего Порядка, представляют в Комитет заявку по форме, утвержденной правовым актом Комитета, и прилагаемые к ней документы в электронном виде посредством системы электронного документооборота Ленинградской области или на официальную электронную почту Комитета (kdh@lenreg.ru).</w:t>
      </w:r>
    </w:p>
    <w:p w:rsidR="00D23C54" w:rsidRPr="00F22F3E" w:rsidRDefault="00372123">
      <w:pPr>
        <w:pStyle w:val="ConsPlusNormal0"/>
        <w:spacing w:before="200"/>
        <w:ind w:firstLine="540"/>
        <w:jc w:val="both"/>
      </w:pPr>
      <w:bookmarkStart w:id="4" w:name="P700"/>
      <w:bookmarkEnd w:id="4"/>
      <w:r w:rsidRPr="00F22F3E">
        <w:t>3.6. Заявка подписывается главой администрации муниципального образования, согласовывается представительным органом местного самоуправления муниципального образования и направляется с сопроводительным письмом на имя председателя Комитета.</w:t>
      </w:r>
      <w:bookmarkStart w:id="5" w:name="_GoBack"/>
      <w:bookmarkEnd w:id="5"/>
    </w:p>
    <w:p w:rsidR="00D23C54" w:rsidRPr="00F22F3E" w:rsidRDefault="00372123">
      <w:pPr>
        <w:pStyle w:val="ConsPlusNormal0"/>
        <w:spacing w:before="200"/>
        <w:ind w:firstLine="540"/>
        <w:jc w:val="both"/>
      </w:pPr>
      <w:r w:rsidRPr="00F22F3E">
        <w:t>К заявке прилагаются копии следующих документов:</w:t>
      </w:r>
    </w:p>
    <w:p w:rsidR="00D23C54" w:rsidRPr="00F22F3E" w:rsidRDefault="00372123">
      <w:pPr>
        <w:pStyle w:val="ConsPlusNormal0"/>
        <w:spacing w:before="200"/>
        <w:ind w:firstLine="540"/>
        <w:jc w:val="both"/>
      </w:pPr>
      <w:r w:rsidRPr="00F22F3E">
        <w:t>а) нормативного правового акта муниципального образования, утверждающего перечень автомобильных дорог общего пользования местного значения;</w:t>
      </w:r>
    </w:p>
    <w:p w:rsidR="00D23C54" w:rsidRPr="00F22F3E" w:rsidRDefault="00372123">
      <w:pPr>
        <w:pStyle w:val="ConsPlusNormal0"/>
        <w:spacing w:before="200"/>
        <w:ind w:firstLine="540"/>
        <w:jc w:val="both"/>
      </w:pPr>
      <w:r w:rsidRPr="00F22F3E">
        <w:t xml:space="preserve">б) утвержденной схемы расположения автомобильных дорог </w:t>
      </w:r>
      <w:proofErr w:type="gramStart"/>
      <w:r w:rsidRPr="00F22F3E">
        <w:t>и(</w:t>
      </w:r>
      <w:proofErr w:type="gramEnd"/>
      <w:r w:rsidRPr="00F22F3E">
        <w:t>или) участков автомобильных дорог общего пользования местного значения, на капитальный ремонт и(или) ремонт которых предоставляется субсидия.</w:t>
      </w:r>
    </w:p>
    <w:p w:rsidR="00D23C54" w:rsidRDefault="00372123">
      <w:pPr>
        <w:pStyle w:val="ConsPlusNormal0"/>
        <w:spacing w:before="200"/>
        <w:ind w:firstLine="540"/>
        <w:jc w:val="both"/>
      </w:pPr>
      <w:r w:rsidRPr="00F22F3E">
        <w:t>Ответственность</w:t>
      </w:r>
      <w:r>
        <w:t xml:space="preserve"> за достоверность представленных документов несут администрации муниципальных образований.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lastRenderedPageBreak/>
        <w:t>Датой представления заявки является дата регистрации заявки в Комитете. Заявки, представленные после истечения срока приема заявок, к рассмотрению не принимаются.</w:t>
      </w:r>
    </w:p>
    <w:p w:rsidR="00D23C54" w:rsidRDefault="00372123">
      <w:pPr>
        <w:pStyle w:val="ConsPlusNormal0"/>
        <w:jc w:val="both"/>
      </w:pPr>
      <w:r>
        <w:t xml:space="preserve">(п. 3.6 в ред. </w:t>
      </w:r>
      <w:hyperlink r:id="rId16" w:tooltip="Постановление Правительства Ленинградской области от 29.07.2025 N 665 &quot;О внесении изменений в постановление Правительства Ленинградской области от 14 ноября 2013 года N 397 &quot;Об утверждении государственной программы Ленинградской области &quot;Развитие транспортн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29.07.2025 N 665)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3.7. Комиссия в течение трех рабочих дней со дня окончания приема заявок и документов, указанных в </w:t>
      </w:r>
      <w:hyperlink w:anchor="P700" w:tooltip="3.6. Заявка подписывается главой администрации муниципального образования, согласовывается представительным органом местного самоуправления муниципального образования и направляется с сопроводительным письмом на имя председателя Комитета.">
        <w:r>
          <w:rPr>
            <w:color w:val="0000FF"/>
          </w:rPr>
          <w:t>пункте 3.6</w:t>
        </w:r>
      </w:hyperlink>
      <w:r>
        <w:t xml:space="preserve"> настоящего Порядка, рассматривает заявки, подготавливает и утверждает заключение о соответствии муниципальных образований критерию, указанному в </w:t>
      </w:r>
      <w:hyperlink w:anchor="P694" w:tooltip="3.2. Критерием отбора муниципальных образований для предоставления субсидий является:">
        <w:r>
          <w:rPr>
            <w:color w:val="0000FF"/>
          </w:rPr>
          <w:t>пункте 3.2</w:t>
        </w:r>
      </w:hyperlink>
      <w:r>
        <w:t xml:space="preserve"> настоящего Порядка, условиям предоставления субсидии, указанным в </w:t>
      </w:r>
      <w:hyperlink w:anchor="P688" w:tooltip="2.3. Условия предоставления субсидии устанавливаются в соответствии с пунктом 2.7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">
        <w:r>
          <w:rPr>
            <w:color w:val="0000FF"/>
          </w:rPr>
          <w:t>пункте 2.3</w:t>
        </w:r>
      </w:hyperlink>
      <w:r>
        <w:t xml:space="preserve"> настоящего Порядка (далее - заключение).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3.8. Основанием для отклонения заявки являются: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несоблюдение условий предоставления субсидий, указанных в </w:t>
      </w:r>
      <w:hyperlink w:anchor="P688" w:tooltip="2.3. Условия предоставления субсидии устанавливаются в соответствии с пунктом 2.7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">
        <w:r>
          <w:rPr>
            <w:color w:val="0000FF"/>
          </w:rPr>
          <w:t>пункте 2.3</w:t>
        </w:r>
      </w:hyperlink>
      <w:r>
        <w:t xml:space="preserve"> настоящего Порядка;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несоответствие муниципального образования критериям отбора, указанным в </w:t>
      </w:r>
      <w:hyperlink w:anchor="P694" w:tooltip="3.2. Критерием отбора муниципальных образований для предоставления субсидий является:">
        <w:r>
          <w:rPr>
            <w:color w:val="0000FF"/>
          </w:rPr>
          <w:t>пункте 3.2</w:t>
        </w:r>
      </w:hyperlink>
      <w:r>
        <w:t xml:space="preserve"> настоящего Порядка;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непредставление (представление не в полном объеме) документов, указанных в </w:t>
      </w:r>
      <w:hyperlink w:anchor="P700" w:tooltip="3.6. Заявка подписывается главой администрации муниципального образования, согласовывается представительным органом местного самоуправления муниципального образования и направляется с сопроводительным письмом на имя председателя Комитета.">
        <w:r>
          <w:rPr>
            <w:color w:val="0000FF"/>
          </w:rPr>
          <w:t>пункте 3.6</w:t>
        </w:r>
      </w:hyperlink>
      <w:r>
        <w:t xml:space="preserve"> настоящего Порядка, или несоответствие представленных документов требованиям настоящего Порядка;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недостоверность сведений, содержащихся в представленных в соответствии с </w:t>
      </w:r>
      <w:hyperlink w:anchor="P700" w:tooltip="3.6. Заявка подписывается главой администрации муниципального образования, согласовывается представительным органом местного самоуправления муниципального образования и направляется с сопроводительным письмом на имя председателя Комитета.">
        <w:r>
          <w:rPr>
            <w:color w:val="0000FF"/>
          </w:rPr>
          <w:t>пунктом 3.6</w:t>
        </w:r>
      </w:hyperlink>
      <w:r>
        <w:t xml:space="preserve"> настоящего Порядка документах.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3.9. Копия заключения Комитета направляется в адрес главы администрации муниципального образования в течение трех рабочих дней со дня его утверждения. В случае отклонения заявки муниципального образования указываются основания ее отклонения.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3.10. Распределение субсидий по указанному мероприятию осуществляется на трехлетний период в пределах лимитов, определенных в соответствии с методикой распределения субсидий, приведенной в </w:t>
      </w:r>
      <w:hyperlink w:anchor="P716" w:tooltip="4. Методика распределения субсидий">
        <w:r>
          <w:rPr>
            <w:color w:val="0000FF"/>
          </w:rPr>
          <w:t>разделе 4</w:t>
        </w:r>
      </w:hyperlink>
      <w:r>
        <w:t xml:space="preserve"> настоящего Порядка.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Title0"/>
        <w:jc w:val="center"/>
        <w:outlineLvl w:val="2"/>
      </w:pPr>
      <w:bookmarkStart w:id="6" w:name="P716"/>
      <w:bookmarkEnd w:id="6"/>
      <w:r>
        <w:t>4. Методика распределения субсидий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 xml:space="preserve">4.1. Распределение субсидий на капитальный ремонт </w:t>
      </w:r>
      <w:proofErr w:type="gramStart"/>
      <w:r>
        <w:t>и(</w:t>
      </w:r>
      <w:proofErr w:type="gramEnd"/>
      <w:r>
        <w:t>или) ремонт автомобильных дорог общего пользования местного значения осуществляется исходя из расчетного объема средств, необходимого для достижения значений результатов использования субсидии i-м муниципальным образованием, по следующей формуле: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jc w:val="center"/>
      </w:pPr>
      <w:proofErr w:type="spellStart"/>
      <w:r>
        <w:t>С</w:t>
      </w:r>
      <w:proofErr w:type="gramStart"/>
      <w:r>
        <w:t>i</w:t>
      </w:r>
      <w:proofErr w:type="spellEnd"/>
      <w:proofErr w:type="gramEnd"/>
      <w:r>
        <w:t xml:space="preserve"> = </w:t>
      </w:r>
      <w:proofErr w:type="spellStart"/>
      <w:r>
        <w:t>РОСi</w:t>
      </w:r>
      <w:proofErr w:type="spellEnd"/>
      <w:r>
        <w:t xml:space="preserve"> x </w:t>
      </w:r>
      <w:proofErr w:type="spellStart"/>
      <w:r>
        <w:t>УСi</w:t>
      </w:r>
      <w:proofErr w:type="spellEnd"/>
      <w:r>
        <w:t>,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>где:</w:t>
      </w:r>
    </w:p>
    <w:p w:rsidR="00D23C54" w:rsidRDefault="00372123">
      <w:pPr>
        <w:pStyle w:val="ConsPlusNormal0"/>
        <w:spacing w:before="200"/>
        <w:ind w:firstLine="540"/>
        <w:jc w:val="both"/>
      </w:pPr>
      <w:proofErr w:type="spellStart"/>
      <w:r>
        <w:t>С</w:t>
      </w:r>
      <w:proofErr w:type="gramStart"/>
      <w:r>
        <w:t>i</w:t>
      </w:r>
      <w:proofErr w:type="spellEnd"/>
      <w:proofErr w:type="gramEnd"/>
      <w:r>
        <w:t xml:space="preserve"> - объем субсидии бюджету i-</w:t>
      </w:r>
      <w:proofErr w:type="spellStart"/>
      <w:r>
        <w:t>го</w:t>
      </w:r>
      <w:proofErr w:type="spellEnd"/>
      <w:r>
        <w:t xml:space="preserve"> муниципального образования;</w:t>
      </w:r>
    </w:p>
    <w:p w:rsidR="00D23C54" w:rsidRDefault="00372123">
      <w:pPr>
        <w:pStyle w:val="ConsPlusNormal0"/>
        <w:spacing w:before="200"/>
        <w:ind w:firstLine="540"/>
        <w:jc w:val="both"/>
      </w:pPr>
      <w:proofErr w:type="spellStart"/>
      <w:r>
        <w:t>РОС</w:t>
      </w:r>
      <w:proofErr w:type="gramStart"/>
      <w:r>
        <w:t>i</w:t>
      </w:r>
      <w:proofErr w:type="spellEnd"/>
      <w:proofErr w:type="gramEnd"/>
      <w:r>
        <w:t xml:space="preserve"> - расчетный объем расходов, необходимый для достижения значений результатов использования субсидии i-м муниципальным образованием, в соответствии с пакетом документов, представленным муниципальным образованием при заключении соглашения;</w:t>
      </w:r>
    </w:p>
    <w:p w:rsidR="00D23C54" w:rsidRDefault="00372123">
      <w:pPr>
        <w:pStyle w:val="ConsPlusNormal0"/>
        <w:spacing w:before="200"/>
        <w:ind w:firstLine="540"/>
        <w:jc w:val="both"/>
      </w:pPr>
      <w:proofErr w:type="spellStart"/>
      <w:r>
        <w:t>УС</w:t>
      </w:r>
      <w:proofErr w:type="gramStart"/>
      <w:r>
        <w:t>i</w:t>
      </w:r>
      <w:proofErr w:type="spellEnd"/>
      <w:proofErr w:type="gramEnd"/>
      <w:r>
        <w:t xml:space="preserve"> - предельный уровень </w:t>
      </w:r>
      <w:proofErr w:type="spellStart"/>
      <w:r>
        <w:t>софинансирования</w:t>
      </w:r>
      <w:proofErr w:type="spellEnd"/>
      <w:r>
        <w:t xml:space="preserve"> для i-</w:t>
      </w:r>
      <w:proofErr w:type="spellStart"/>
      <w:r>
        <w:t>го</w:t>
      </w:r>
      <w:proofErr w:type="spellEnd"/>
      <w:r>
        <w:t xml:space="preserve"> муниципального образования.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 xml:space="preserve">4.2. </w:t>
      </w:r>
      <w:proofErr w:type="spellStart"/>
      <w:proofErr w:type="gramStart"/>
      <w:r>
        <w:t>Сi</w:t>
      </w:r>
      <w:proofErr w:type="spellEnd"/>
      <w:r>
        <w:t xml:space="preserve"> не может превышать в 2024 году - 10,6%, в 2025 году - 10,2%, далее - 10% общего объема субсидий, выделяемых из средств дорожного фонда Ленинградской области, подлежащих распределению между бюджетами муниципальных образований по государственной программе Ленинградской области "Развитие транспортной системы Ленинградской области" в соответствующем году (без учета иных безвозмездных поступлений из бюджетов бюджетной системы в дорожный фонд Ленинградской области).</w:t>
      </w:r>
      <w:proofErr w:type="gramEnd"/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4.3. Предельный уровень </w:t>
      </w:r>
      <w:proofErr w:type="spellStart"/>
      <w:r>
        <w:t>софинансирования</w:t>
      </w:r>
      <w:proofErr w:type="spellEnd"/>
      <w:r>
        <w:t xml:space="preserve"> (в процентах) объема расходного обязательства муниципального образования устанавливается в соответствии с </w:t>
      </w:r>
      <w:hyperlink r:id="rId17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подпунктом "б" пункта 6.1</w:t>
        </w:r>
      </w:hyperlink>
      <w:r>
        <w:t xml:space="preserve"> Правил.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lastRenderedPageBreak/>
        <w:t>4.4. 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Комитет направляет предложения по распределению субсидии в Комитет финансов Ленинградской области в срок, установленный планом-графиком подготовки проекта областного бюджета </w:t>
      </w:r>
      <w:proofErr w:type="gramStart"/>
      <w:r>
        <w:t>и(</w:t>
      </w:r>
      <w:proofErr w:type="gramEnd"/>
      <w:r>
        <w:t>или) проекта о внесении изменений в областной закон об областном бюджете Ленинградской области.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4.5. </w:t>
      </w:r>
      <w:proofErr w:type="gramStart"/>
      <w:r>
        <w:t>В случае уменьшения или увеличения в течение текущего финансового года общего объема субсидий, подлежащего распределению между бюджетами муниципальных образований в соответствующем году (без учета иных безвозмездных поступлений из бюджетов бюджетной системы в дорожный фонд Ленинградской области), размер субсидии, рассчитанный муниципальному образованию на текущий финансовый год при формировании областного закона об областном бюджете на соответствующий период, не подлежит изменению.</w:t>
      </w:r>
      <w:proofErr w:type="gramEnd"/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4.6. </w:t>
      </w:r>
      <w:proofErr w:type="gramStart"/>
      <w:r>
        <w:t xml:space="preserve">При возникновении не распределенного между муниципальными образованиями объема субсидии, превышающего предельные значения, установленные </w:t>
      </w:r>
      <w:hyperlink r:id="rId18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пунктом 3.4</w:t>
        </w:r>
      </w:hyperlink>
      <w:r>
        <w:t xml:space="preserve"> Правил, общий объем субсидии подлежит сокращению на объем соответствующего превышения в рамках внесения очередных изменений в областной закон об областном бюджете Ленинградской области на текущий финансовый год и на плановый период.</w:t>
      </w:r>
      <w:proofErr w:type="gramEnd"/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4.7. </w:t>
      </w:r>
      <w:proofErr w:type="gramStart"/>
      <w:r>
        <w:t xml:space="preserve">Утвержденный для муниципального образования объем субсидии может быть пересмотрен без внесения изменений в областной закон об областном бюджете Ленинградской области на текущий финансовый год и на плановый период в случаях, предусмотренных </w:t>
      </w:r>
      <w:hyperlink r:id="rId19" w:tooltip="Областной закон Ленинградской области от 14.10.2019 N 75-оз (ред. от 23.06.2025) &quot;О межбюджетных отношениях в Ленинградской области&quot; (принят ЗС ЛО 25.09.2019) {КонсультантПлюс}">
        <w:r>
          <w:rPr>
            <w:color w:val="0000FF"/>
          </w:rPr>
          <w:t>пунктами 5</w:t>
        </w:r>
      </w:hyperlink>
      <w:r>
        <w:t xml:space="preserve"> и </w:t>
      </w:r>
      <w:hyperlink r:id="rId20" w:tooltip="Областной закон Ленинградской области от 14.10.2019 N 75-оз (ред. от 23.06.2025) &quot;О межбюджетных отношениях в Ленинградской области&quot; (принят ЗС ЛО 25.09.2019) {КонсультантПлюс}">
        <w:r>
          <w:rPr>
            <w:color w:val="0000FF"/>
          </w:rPr>
          <w:t>6 статьи 9</w:t>
        </w:r>
      </w:hyperlink>
      <w:r>
        <w:t xml:space="preserve"> областного закона от 14 октября 2019 года N 75-оз "О межбюджетных отношениях в Ленинградской области":</w:t>
      </w:r>
      <w:proofErr w:type="gramEnd"/>
    </w:p>
    <w:p w:rsidR="00D23C54" w:rsidRDefault="00372123">
      <w:pPr>
        <w:pStyle w:val="ConsPlusNormal0"/>
        <w:spacing w:before="200"/>
        <w:ind w:firstLine="540"/>
        <w:jc w:val="both"/>
      </w:pPr>
      <w:r>
        <w:t>при уточнении планового общего объема расходов, необходимого для достижения значений результатов использования субсидии в соответствии с пакетом документов, представленным муниципальным образованием при заключении соглашения;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в случае образования экономии средств субсидии по результатам заключенных муниципальных контрактов.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Title0"/>
        <w:jc w:val="center"/>
        <w:outlineLvl w:val="2"/>
      </w:pPr>
      <w:r>
        <w:t>5. Порядок предоставления субсидий</w:t>
      </w:r>
    </w:p>
    <w:p w:rsidR="00D23C54" w:rsidRDefault="00D23C54">
      <w:pPr>
        <w:pStyle w:val="ConsPlusNormal0"/>
        <w:ind w:firstLine="540"/>
        <w:jc w:val="both"/>
      </w:pPr>
    </w:p>
    <w:p w:rsidR="00D23C54" w:rsidRDefault="00372123">
      <w:pPr>
        <w:pStyle w:val="ConsPlusNormal0"/>
        <w:ind w:firstLine="540"/>
        <w:jc w:val="both"/>
      </w:pPr>
      <w:r>
        <w:t xml:space="preserve">5.1. Предоставление и перечисление субсидии осуществляется на основании соглашения (дополнительного соглашения), заключаемого в соответствии с требованиями и сроками, установленными </w:t>
      </w:r>
      <w:hyperlink r:id="rId21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разделом 4</w:t>
        </w:r>
      </w:hyperlink>
      <w:r>
        <w:t xml:space="preserve"> Правил.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5.2. Муниципальное образование при заключении соглашения представляет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(kdh@lenreg.ru) копии следующих документов: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нормативного правового акта муниципального образования об утверждении перечня автомобильных дорог общего пользования местного значения;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утвержденной муниципальной программы в области дорожного хозяйства, предусматривающей мероприятия,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правового акта муниципального образования, утверждающего сметную документацию на объекты, планируемые к включению в соглашение;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ведомости дефектов и объемов работ, сметного расчета с положительным заключением государственной экспертизы или уполномоченной организации о проверке достоверности сметной стоимости в отношении объектов ремонта;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сводного сметного расчета с положительным заключением государственной экспертизы о проверке достоверности сметной стоимости в отношении объектов капитального ремонта;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lastRenderedPageBreak/>
        <w:t>документов, подтверждающих право собственности или иные вещные права муниципального образования на объекты, планируемые к включению в соглашение;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документов, указанных в </w:t>
      </w:r>
      <w:hyperlink r:id="rId22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пункте 4.4</w:t>
        </w:r>
      </w:hyperlink>
      <w:r>
        <w:t xml:space="preserve"> Правил.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5.3. При заключении соглашения объем субсидии не может превышать предельного уровня </w:t>
      </w:r>
      <w:proofErr w:type="spellStart"/>
      <w:r>
        <w:t>софинансирования</w:t>
      </w:r>
      <w:proofErr w:type="spellEnd"/>
      <w:r>
        <w:t xml:space="preserve"> (в процентах) объема расходного обязательства муниципального образования, установленного в соответствии с </w:t>
      </w:r>
      <w:hyperlink r:id="rId23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подпунктом "б" пункта 6.1</w:t>
        </w:r>
      </w:hyperlink>
      <w:r>
        <w:t xml:space="preserve"> Правил.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5.4. В случае отсутствия по состоянию на 15 февраля текущего финансового года заключенного соглашения о предоставлении субсидии бюджетные ассигнования областного бюджета Ленинградской области на предоставление субсидии муниципальному образованию подлежат перераспределению на финансирование иных мероприятий государственной программы Ленинградской области "Развитие транспортной системы Ленинградской области".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5.5. В случае образования экономии средств субсидии по результатам заключенных муниципальных контрактов такие средства могут быть направлены на дополнительные объекты муниципального образования и </w:t>
      </w:r>
      <w:proofErr w:type="gramStart"/>
      <w:r>
        <w:t>на те</w:t>
      </w:r>
      <w:proofErr w:type="gramEnd"/>
      <w:r>
        <w:t xml:space="preserve"> же цели при наличии подтвержденной потребности.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5.6.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5.7. Муниципальное образование представляет в Комитет документы, подтверждающие потребность в осуществлении расходов.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Исчерпывающий перечень и формы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являются субсидии, устанавливаются в соглашении.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Перечисление субсидии из областного бюджета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седьмого рабочего дня </w:t>
      </w:r>
      <w:proofErr w:type="gramStart"/>
      <w:r>
        <w:t>с даты поступления</w:t>
      </w:r>
      <w:proofErr w:type="gramEnd"/>
      <w:r>
        <w:t xml:space="preserve"> оформленного надлежащим образом платежного документа.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5.8. Субсидии, не использованные в текущем финансовом году, подлежат возврату в областной бюджет в порядке и сроки, установленные правовым актом Комитета финансов Ленинградской области.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5.9.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5.10.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D23C54" w:rsidRDefault="00372123">
      <w:pPr>
        <w:pStyle w:val="ConsPlusNormal0"/>
        <w:spacing w:before="200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целей, порядка и условий предоставления субсидий, а также за соблюдением условий соглашений о предоставлении субсидий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>5.11. Средства субсидии, использованные муниципальным образованием не по целевому назначению, подлежат возврату в областной бюджет.</w:t>
      </w:r>
    </w:p>
    <w:p w:rsidR="00D23C54" w:rsidRDefault="00372123">
      <w:pPr>
        <w:pStyle w:val="ConsPlusNormal0"/>
        <w:spacing w:before="200"/>
        <w:ind w:firstLine="540"/>
        <w:jc w:val="both"/>
      </w:pPr>
      <w:r>
        <w:t xml:space="preserve">5.12. В случае </w:t>
      </w:r>
      <w:proofErr w:type="spellStart"/>
      <w:r>
        <w:t>недостижения</w:t>
      </w:r>
      <w:proofErr w:type="spellEnd"/>
      <w:r>
        <w:t xml:space="preserve"> муниципальным образованием значений результатов использования субсидии к нему применяются меры ответственности, предусмотренные </w:t>
      </w:r>
      <w:hyperlink r:id="rId24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color w:val="0000FF"/>
          </w:rPr>
          <w:t>разделом 5</w:t>
        </w:r>
      </w:hyperlink>
      <w:r>
        <w:t xml:space="preserve"> Правил.</w:t>
      </w:r>
    </w:p>
    <w:p w:rsidR="00D23C54" w:rsidRDefault="00D23C54">
      <w:pPr>
        <w:pStyle w:val="ConsPlusNormal0"/>
      </w:pPr>
    </w:p>
    <w:p w:rsidR="00D23C54" w:rsidRDefault="00D23C54">
      <w:pPr>
        <w:pStyle w:val="ConsPlusNormal0"/>
      </w:pPr>
    </w:p>
    <w:p w:rsidR="00D23C54" w:rsidRDefault="00D23C54">
      <w:pPr>
        <w:pStyle w:val="ConsPlusNormal0"/>
      </w:pPr>
    </w:p>
    <w:p w:rsidR="00D23C54" w:rsidRDefault="00D23C54">
      <w:pPr>
        <w:pStyle w:val="ConsPlusNormal0"/>
      </w:pPr>
    </w:p>
    <w:p w:rsidR="00D23C54" w:rsidRDefault="00D23C54">
      <w:pPr>
        <w:pStyle w:val="ConsPlusNormal0"/>
      </w:pPr>
    </w:p>
    <w:sectPr w:rsidR="00D23C54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E1" w:rsidRDefault="00ED64E1">
      <w:r>
        <w:separator/>
      </w:r>
    </w:p>
  </w:endnote>
  <w:endnote w:type="continuationSeparator" w:id="0">
    <w:p w:rsidR="00ED64E1" w:rsidRDefault="00ED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C54" w:rsidRDefault="00D23C5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3C54">
      <w:trPr>
        <w:trHeight w:hRule="exact" w:val="1663"/>
      </w:trPr>
      <w:tc>
        <w:tcPr>
          <w:tcW w:w="1650" w:type="pct"/>
          <w:vAlign w:val="center"/>
        </w:tcPr>
        <w:p w:rsidR="00D23C54" w:rsidRDefault="003721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3C54" w:rsidRDefault="00ED64E1">
          <w:pPr>
            <w:pStyle w:val="ConsPlusNormal0"/>
            <w:jc w:val="center"/>
          </w:pPr>
          <w:hyperlink r:id="rId1">
            <w:r w:rsidR="0037212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3C54" w:rsidRDefault="003721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22F3E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22F3E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D23C54" w:rsidRDefault="0037212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C54" w:rsidRDefault="00D23C5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3C54">
      <w:trPr>
        <w:trHeight w:hRule="exact" w:val="1663"/>
      </w:trPr>
      <w:tc>
        <w:tcPr>
          <w:tcW w:w="1650" w:type="pct"/>
          <w:vAlign w:val="center"/>
        </w:tcPr>
        <w:p w:rsidR="00D23C54" w:rsidRDefault="003721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3C54" w:rsidRDefault="00ED64E1">
          <w:pPr>
            <w:pStyle w:val="ConsPlusNormal0"/>
            <w:jc w:val="center"/>
          </w:pPr>
          <w:hyperlink r:id="rId1">
            <w:r w:rsidR="0037212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3C54" w:rsidRDefault="003721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22F3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22F3E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D23C54" w:rsidRDefault="0037212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E1" w:rsidRDefault="00ED64E1">
      <w:r>
        <w:separator/>
      </w:r>
    </w:p>
  </w:footnote>
  <w:footnote w:type="continuationSeparator" w:id="0">
    <w:p w:rsidR="00ED64E1" w:rsidRDefault="00ED6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23C54">
      <w:trPr>
        <w:trHeight w:hRule="exact" w:val="1683"/>
      </w:trPr>
      <w:tc>
        <w:tcPr>
          <w:tcW w:w="2700" w:type="pct"/>
          <w:vAlign w:val="center"/>
        </w:tcPr>
        <w:p w:rsidR="00D23C54" w:rsidRDefault="003721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14.11.2013 N 397</w:t>
          </w:r>
          <w:r>
            <w:rPr>
              <w:rFonts w:ascii="Tahoma" w:hAnsi="Tahoma" w:cs="Tahoma"/>
              <w:sz w:val="16"/>
              <w:szCs w:val="16"/>
            </w:rPr>
            <w:br/>
            <w:t>(ред. от 29.07.2025)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государственн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23C54" w:rsidRDefault="003721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24.09.2025</w:t>
          </w:r>
        </w:p>
      </w:tc>
    </w:tr>
  </w:tbl>
  <w:p w:rsidR="00D23C54" w:rsidRDefault="00D23C5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3C54" w:rsidRDefault="00D23C5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23C54">
      <w:trPr>
        <w:trHeight w:hRule="exact" w:val="1683"/>
      </w:trPr>
      <w:tc>
        <w:tcPr>
          <w:tcW w:w="2700" w:type="pct"/>
          <w:vAlign w:val="center"/>
        </w:tcPr>
        <w:p w:rsidR="00D23C54" w:rsidRDefault="003721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14.11.2013 N 397</w:t>
          </w:r>
          <w:r>
            <w:rPr>
              <w:rFonts w:ascii="Tahoma" w:hAnsi="Tahoma" w:cs="Tahoma"/>
              <w:sz w:val="16"/>
              <w:szCs w:val="16"/>
            </w:rPr>
            <w:br/>
            <w:t>(ред. от 29.07.2025)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государственн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23C54" w:rsidRDefault="003721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24.09.2025</w:t>
          </w:r>
        </w:p>
      </w:tc>
    </w:tr>
  </w:tbl>
  <w:p w:rsidR="00D23C54" w:rsidRDefault="00D23C5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3C54" w:rsidRDefault="00D23C5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54"/>
    <w:rsid w:val="00372123"/>
    <w:rsid w:val="008652B1"/>
    <w:rsid w:val="00D23C54"/>
    <w:rsid w:val="00D67B7D"/>
    <w:rsid w:val="00ED64E1"/>
    <w:rsid w:val="00F22F3E"/>
    <w:rsid w:val="00F42A92"/>
    <w:rsid w:val="00FB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B2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B2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SPB&amp;n=308870&amp;dst=100449" TargetMode="External"/><Relationship Id="rId18" Type="http://schemas.openxmlformats.org/officeDocument/2006/relationships/hyperlink" Target="https://login.consultant.ru/link/?req=doc&amp;base=SPB&amp;n=308870&amp;dst=100512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308870&amp;dst=100519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01480&amp;dst=101356" TargetMode="External"/><Relationship Id="rId17" Type="http://schemas.openxmlformats.org/officeDocument/2006/relationships/hyperlink" Target="https://login.consultant.ru/link/?req=doc&amp;base=SPB&amp;n=308870&amp;dst=100597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14950&amp;dst=100063" TargetMode="External"/><Relationship Id="rId20" Type="http://schemas.openxmlformats.org/officeDocument/2006/relationships/hyperlink" Target="https://login.consultant.ru/link/?req=doc&amp;base=SPB&amp;n=313152&amp;dst=10008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4950&amp;dst=100063" TargetMode="External"/><Relationship Id="rId24" Type="http://schemas.openxmlformats.org/officeDocument/2006/relationships/hyperlink" Target="https://login.consultant.ru/link/?req=doc&amp;base=SPB&amp;n=308870&amp;dst=100547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1053;&#1080;&#1082;&#1086;&#1085;&#1086;&#1074;&#1072;%20&#1053;&#1040;\&#1055;&#1086;&#1088;&#1103;&#1076;&#1082;&#1080;%20&#1089;&#1091;&#1073;&#1089;&#1080;&#1076;&#1080;&#1081;%20&#1080;&#1079;&#1084;&#1077;&#1085;&#1077;&#1085;&#1080;&#1103;%202025\www.road.lenobl.ru" TargetMode="External"/><Relationship Id="rId23" Type="http://schemas.openxmlformats.org/officeDocument/2006/relationships/hyperlink" Target="https://login.consultant.ru/link/?req=doc&amp;base=SPB&amp;n=308870&amp;dst=100597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SPB&amp;n=297358&amp;dst=100015" TargetMode="External"/><Relationship Id="rId19" Type="http://schemas.openxmlformats.org/officeDocument/2006/relationships/hyperlink" Target="https://login.consultant.ru/link/?req=doc&amp;base=SPB&amp;n=313152&amp;dst=100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SPB&amp;n=308870&amp;dst=100455" TargetMode="External"/><Relationship Id="rId22" Type="http://schemas.openxmlformats.org/officeDocument/2006/relationships/hyperlink" Target="https://login.consultant.ru/link/?req=doc&amp;base=SPB&amp;n=308870&amp;dst=100538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3346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Ленинградской области от 14.11.2013 N 397
(ред. от 29.07.2025)
"Об утверждении государственной программы Ленинградской области "Развитие транспортной системы Ленинградской области"</vt:lpstr>
    </vt:vector>
  </TitlesOfParts>
  <Company>КонсультантПлюс Версия 4025.00.30</Company>
  <LinksUpToDate>false</LinksUpToDate>
  <CharactersWithSpaces>22378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14.11.2013 N 397
(ред. от 29.07.2025)
"Об утверждении государственной программы Ленинградской области "Развитие транспортной системы Ленинградской области"</dc:title>
  <dc:creator>Никонова Надежда Александровна</dc:creator>
  <cp:lastModifiedBy>Надежда Александровна Никонова</cp:lastModifiedBy>
  <cp:revision>4</cp:revision>
  <dcterms:created xsi:type="dcterms:W3CDTF">2025-12-10T11:16:00Z</dcterms:created>
  <dcterms:modified xsi:type="dcterms:W3CDTF">2025-12-19T04:10:00Z</dcterms:modified>
</cp:coreProperties>
</file>