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9C" w:rsidRDefault="0011199C" w:rsidP="0011199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1199C" w:rsidRDefault="0011199C" w:rsidP="0011199C">
      <w:pPr>
        <w:pStyle w:val="ConsPlusNormal"/>
        <w:jc w:val="both"/>
        <w:outlineLvl w:val="0"/>
      </w:pPr>
    </w:p>
    <w:p w:rsidR="0011199C" w:rsidRDefault="0011199C" w:rsidP="0011199C">
      <w:pPr>
        <w:pStyle w:val="ConsPlusNormal"/>
        <w:outlineLvl w:val="0"/>
      </w:pPr>
      <w:r>
        <w:t>Зарегистрировано в Минюсте России 25 февраля 2013 г. N 27311</w:t>
      </w:r>
    </w:p>
    <w:p w:rsidR="0011199C" w:rsidRDefault="0011199C" w:rsidP="0011199C">
      <w:pPr>
        <w:pStyle w:val="ConsPlusNormal"/>
        <w:pBdr>
          <w:top w:val="single" w:sz="6" w:space="0" w:color="auto"/>
        </w:pBdr>
        <w:spacing w:before="100" w:after="100"/>
        <w:jc w:val="both"/>
        <w:rPr>
          <w:sz w:val="2"/>
          <w:szCs w:val="2"/>
        </w:rPr>
      </w:pPr>
    </w:p>
    <w:p w:rsidR="0011199C" w:rsidRDefault="0011199C" w:rsidP="0011199C">
      <w:pPr>
        <w:pStyle w:val="ConsPlusNormal"/>
        <w:jc w:val="center"/>
      </w:pPr>
    </w:p>
    <w:p w:rsidR="0011199C" w:rsidRDefault="0011199C" w:rsidP="0011199C">
      <w:pPr>
        <w:pStyle w:val="ConsPlusTitle"/>
        <w:jc w:val="center"/>
      </w:pPr>
      <w:r>
        <w:t>МИНИСТЕРСТВО ТРАНСПОРТА РОССИЙСКОЙ ФЕДЕРАЦИИ</w:t>
      </w:r>
    </w:p>
    <w:p w:rsidR="0011199C" w:rsidRDefault="0011199C" w:rsidP="0011199C">
      <w:pPr>
        <w:pStyle w:val="ConsPlusTitle"/>
        <w:jc w:val="center"/>
      </w:pPr>
    </w:p>
    <w:p w:rsidR="0011199C" w:rsidRDefault="0011199C" w:rsidP="0011199C">
      <w:pPr>
        <w:pStyle w:val="ConsPlusTitle"/>
        <w:jc w:val="center"/>
      </w:pPr>
      <w:r>
        <w:t>ПРИКАЗ</w:t>
      </w:r>
    </w:p>
    <w:p w:rsidR="0011199C" w:rsidRDefault="0011199C" w:rsidP="0011199C">
      <w:pPr>
        <w:pStyle w:val="ConsPlusTitle"/>
        <w:jc w:val="center"/>
      </w:pPr>
      <w:r>
        <w:t>от 25 октября 2012 г. N 384</w:t>
      </w:r>
    </w:p>
    <w:p w:rsidR="0011199C" w:rsidRDefault="0011199C" w:rsidP="0011199C">
      <w:pPr>
        <w:pStyle w:val="ConsPlusTitle"/>
        <w:jc w:val="center"/>
      </w:pPr>
    </w:p>
    <w:p w:rsidR="0011199C" w:rsidRDefault="0011199C" w:rsidP="0011199C">
      <w:pPr>
        <w:pStyle w:val="ConsPlusTitle"/>
        <w:jc w:val="center"/>
      </w:pPr>
      <w:r>
        <w:t>ОБ УТВЕРЖДЕНИИ ПОРЯДКА</w:t>
      </w:r>
    </w:p>
    <w:p w:rsidR="0011199C" w:rsidRDefault="0011199C" w:rsidP="0011199C">
      <w:pPr>
        <w:pStyle w:val="ConsPlusTitle"/>
        <w:jc w:val="center"/>
      </w:pPr>
      <w:r>
        <w:t>ОСУЩЕСТВЛЕНИЯ ВЛАДЕЛЬЦЕМ АВТОМОБИЛЬНОЙ ДОРОГИ</w:t>
      </w:r>
    </w:p>
    <w:p w:rsidR="0011199C" w:rsidRDefault="0011199C" w:rsidP="0011199C">
      <w:pPr>
        <w:pStyle w:val="ConsPlusTitle"/>
        <w:jc w:val="center"/>
      </w:pPr>
      <w:r>
        <w:t>МОНИТОРИНГА СОБЛЮДЕНИЯ ВЛАДЕЛЬЦЕМ ИНЖЕНЕРНЫХ КОММУНИКАЦИЙ</w:t>
      </w:r>
    </w:p>
    <w:p w:rsidR="0011199C" w:rsidRDefault="0011199C" w:rsidP="0011199C">
      <w:pPr>
        <w:pStyle w:val="ConsPlusTitle"/>
        <w:jc w:val="center"/>
      </w:pPr>
      <w:r>
        <w:t xml:space="preserve">ТЕХНИЧЕСКИХ ТРЕБОВАНИЙ И УСЛОВИЙ, ПОДЛЕЖАЩИХ </w:t>
      </w:r>
      <w:proofErr w:type="gramStart"/>
      <w:r>
        <w:t>ОБЯЗАТЕЛЬНОМУ</w:t>
      </w:r>
      <w:proofErr w:type="gramEnd"/>
    </w:p>
    <w:p w:rsidR="0011199C" w:rsidRDefault="0011199C" w:rsidP="0011199C">
      <w:pPr>
        <w:pStyle w:val="ConsPlusTitle"/>
        <w:jc w:val="center"/>
      </w:pPr>
      <w:r>
        <w:t>ИСПОЛНЕНИЮ, ПРИ ПРОКЛАДКЕ, ПЕРЕНОСЕ, ПЕРЕУСТРОЙСТВЕ</w:t>
      </w:r>
    </w:p>
    <w:p w:rsidR="0011199C" w:rsidRDefault="0011199C" w:rsidP="0011199C">
      <w:pPr>
        <w:pStyle w:val="ConsPlusTitle"/>
        <w:jc w:val="center"/>
      </w:pPr>
      <w:r>
        <w:t>ИНЖЕНЕРНЫХ КОММУНИКАЦИЙ И ИХ ЭКСПЛУАТАЦИИ В ГРАНИЦАХ</w:t>
      </w:r>
    </w:p>
    <w:p w:rsidR="0011199C" w:rsidRDefault="0011199C" w:rsidP="0011199C">
      <w:pPr>
        <w:pStyle w:val="ConsPlusTitle"/>
        <w:jc w:val="center"/>
      </w:pPr>
      <w:r>
        <w:t xml:space="preserve">ПОЛОС ОТВОДА И ПРИДОРОЖНЫХ </w:t>
      </w:r>
      <w:proofErr w:type="gramStart"/>
      <w:r>
        <w:t>ПОЛОС</w:t>
      </w:r>
      <w:proofErr w:type="gramEnd"/>
      <w:r>
        <w:t xml:space="preserve"> АВТОМОБИЛЬНЫХ ДОРОГ</w:t>
      </w:r>
    </w:p>
    <w:p w:rsidR="0011199C" w:rsidRDefault="0011199C" w:rsidP="0011199C">
      <w:pPr>
        <w:pStyle w:val="ConsPlusNormal"/>
        <w:jc w:val="center"/>
      </w:pPr>
    </w:p>
    <w:p w:rsidR="0011199C" w:rsidRDefault="0011199C" w:rsidP="0011199C">
      <w:pPr>
        <w:pStyle w:val="ConsPlusNormal"/>
        <w:ind w:firstLine="540"/>
        <w:jc w:val="both"/>
      </w:pPr>
      <w:r>
        <w:t xml:space="preserve">В целях реализации </w:t>
      </w:r>
      <w:hyperlink r:id="rId6" w:history="1">
        <w:r>
          <w:rPr>
            <w:color w:val="0000FF"/>
          </w:rPr>
          <w:t>части 7 статьи 19</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20, ст. 2251; </w:t>
      </w:r>
      <w:proofErr w:type="gramStart"/>
      <w:r>
        <w:t>N 30 (ч. I), ст. 3597; N 30 (ч. II), ст. 3616; N 49, ст. 5744; 2009, N 29, ст. 3582; N 39, ст. 4532; N 52 (ч. I), ст. 6427; 2010, N 45, ст. 5753; N 51 (ч. III), ст. 6810; 2011, N 7, ст. 901; N 15, ст. 2041;</w:t>
      </w:r>
      <w:proofErr w:type="gramEnd"/>
      <w:r>
        <w:t xml:space="preserve"> N 17, ст. 2310; N 29, ст. 4284; N 30 (ч. I), ст. 4590, 4591; N 49 (ч. I), ст. 7015; </w:t>
      </w:r>
      <w:proofErr w:type="gramStart"/>
      <w:r>
        <w:t xml:space="preserve">2012, N 26, ст. 3447) и в соответствии с </w:t>
      </w:r>
      <w:hyperlink r:id="rId7" w:history="1">
        <w:r>
          <w:rPr>
            <w:color w:val="0000FF"/>
          </w:rPr>
          <w:t>подпунктом 5.2.53(52).1</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(ч. III), ст. 5587;</w:t>
      </w:r>
      <w:proofErr w:type="gramEnd"/>
      <w:r>
        <w:t xml:space="preserve"> </w:t>
      </w:r>
      <w:proofErr w:type="gramStart"/>
      <w:r>
        <w:t>2008, N 8, ст. 740; N 11 (ч. I), ст. 1029; N 17, ст. 1883; N 18, ст. 2060; N 22, ст. 2576; N 42, ст. 4825; N 46, ст. 5337; 2009, N 3, ст. 378; N 4, ст. 506; N 6, ст. 738; N 13, ст. 1558; N 18 (ч. II), ст. 2249;</w:t>
      </w:r>
      <w:proofErr w:type="gramEnd"/>
      <w:r>
        <w:t xml:space="preserve"> </w:t>
      </w:r>
      <w:proofErr w:type="gramStart"/>
      <w:r>
        <w:t>N 32, ст. 4046; N 33, ст. 4088; N 36, ст. 4361; N 51, ст. 6332; 2010, N 6, ст. 650, ст. 652; N 11, ст. 1222; N 12, ст. 1348; N 13, ст. 1502; N 15, ст. 1805; N 25, ст. 3172; N 26, ст. 3350; N 31, ст. 4251;</w:t>
      </w:r>
      <w:proofErr w:type="gramEnd"/>
      <w:r>
        <w:t xml:space="preserve"> </w:t>
      </w:r>
      <w:proofErr w:type="gramStart"/>
      <w:r>
        <w:t>2011, N 14, ст. 1935; N 26, ст. 3801, ст. 3804; N 32, ст. 4832; N 38, ст. 5389; N 46, ст. 6526; N 47, ст. 6660; N 48, ст. 6922; 2012, N 6, ст. 686; N 14, ст. 1630; N 19, ст. 2439; N 44, ст. 6029), приказываю:</w:t>
      </w:r>
      <w:proofErr w:type="gramEnd"/>
    </w:p>
    <w:p w:rsidR="0011199C" w:rsidRDefault="0011199C" w:rsidP="0011199C">
      <w:pPr>
        <w:pStyle w:val="ConsPlusNormal"/>
        <w:spacing w:before="220"/>
        <w:ind w:firstLine="540"/>
        <w:jc w:val="both"/>
      </w:pPr>
      <w:r>
        <w:t xml:space="preserve">Утвердить прилагаемый </w:t>
      </w:r>
      <w:hyperlink w:anchor="P31"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w:t>
      </w:r>
      <w:proofErr w:type="gramStart"/>
      <w:r>
        <w:t>полос</w:t>
      </w:r>
      <w:proofErr w:type="gramEnd"/>
      <w:r>
        <w:t xml:space="preserve"> автомобильных дорог.</w:t>
      </w:r>
    </w:p>
    <w:p w:rsidR="0011199C" w:rsidRDefault="0011199C" w:rsidP="0011199C">
      <w:pPr>
        <w:pStyle w:val="ConsPlusNormal"/>
        <w:jc w:val="both"/>
      </w:pPr>
    </w:p>
    <w:p w:rsidR="0011199C" w:rsidRDefault="0011199C" w:rsidP="0011199C">
      <w:pPr>
        <w:pStyle w:val="ConsPlusNormal"/>
        <w:jc w:val="right"/>
      </w:pPr>
      <w:r>
        <w:t>Министр</w:t>
      </w:r>
    </w:p>
    <w:p w:rsidR="0011199C" w:rsidRDefault="0011199C" w:rsidP="0011199C">
      <w:pPr>
        <w:pStyle w:val="ConsPlusNormal"/>
        <w:jc w:val="right"/>
      </w:pPr>
      <w:r>
        <w:t>М.Ю.СОКОЛОВ</w:t>
      </w:r>
    </w:p>
    <w:p w:rsidR="0011199C" w:rsidRDefault="0011199C" w:rsidP="0011199C">
      <w:pPr>
        <w:pStyle w:val="ConsPlusNormal"/>
        <w:jc w:val="right"/>
      </w:pPr>
    </w:p>
    <w:p w:rsidR="0011199C" w:rsidRDefault="0011199C" w:rsidP="0011199C">
      <w:pPr>
        <w:pStyle w:val="ConsPlusNormal"/>
        <w:jc w:val="right"/>
      </w:pPr>
    </w:p>
    <w:p w:rsidR="0011199C" w:rsidRDefault="0011199C" w:rsidP="0011199C">
      <w:pPr>
        <w:pStyle w:val="ConsPlusNormal"/>
        <w:jc w:val="right"/>
      </w:pPr>
    </w:p>
    <w:p w:rsidR="0011199C" w:rsidRDefault="0011199C" w:rsidP="0011199C">
      <w:pPr>
        <w:pStyle w:val="ConsPlusNormal"/>
        <w:jc w:val="right"/>
      </w:pPr>
    </w:p>
    <w:p w:rsidR="0011199C" w:rsidRDefault="0011199C" w:rsidP="0011199C">
      <w:pPr>
        <w:pStyle w:val="ConsPlusNormal"/>
        <w:jc w:val="right"/>
      </w:pPr>
    </w:p>
    <w:p w:rsidR="0011199C" w:rsidRDefault="0011199C" w:rsidP="0011199C">
      <w:pPr>
        <w:pStyle w:val="ConsPlusNormal"/>
        <w:jc w:val="right"/>
        <w:outlineLvl w:val="0"/>
      </w:pPr>
      <w:r>
        <w:t>Утвержден</w:t>
      </w:r>
    </w:p>
    <w:p w:rsidR="0011199C" w:rsidRDefault="0011199C" w:rsidP="0011199C">
      <w:pPr>
        <w:pStyle w:val="ConsPlusNormal"/>
        <w:jc w:val="right"/>
      </w:pPr>
      <w:r>
        <w:t>приказом Минтранса России</w:t>
      </w:r>
    </w:p>
    <w:p w:rsidR="0011199C" w:rsidRDefault="0011199C" w:rsidP="0011199C">
      <w:pPr>
        <w:pStyle w:val="ConsPlusNormal"/>
        <w:jc w:val="right"/>
      </w:pPr>
      <w:r>
        <w:lastRenderedPageBreak/>
        <w:t>от 25 октября 2012 г. N 384</w:t>
      </w:r>
    </w:p>
    <w:p w:rsidR="0011199C" w:rsidRDefault="0011199C" w:rsidP="0011199C">
      <w:pPr>
        <w:pStyle w:val="ConsPlusNormal"/>
        <w:jc w:val="both"/>
      </w:pPr>
    </w:p>
    <w:p w:rsidR="0011199C" w:rsidRDefault="0011199C" w:rsidP="0011199C">
      <w:pPr>
        <w:pStyle w:val="ConsPlusTitle"/>
        <w:jc w:val="center"/>
      </w:pPr>
      <w:bookmarkStart w:id="0" w:name="P31"/>
      <w:bookmarkEnd w:id="0"/>
      <w:r>
        <w:t>ПОРЯДОК</w:t>
      </w:r>
    </w:p>
    <w:p w:rsidR="0011199C" w:rsidRDefault="0011199C" w:rsidP="0011199C">
      <w:pPr>
        <w:pStyle w:val="ConsPlusTitle"/>
        <w:jc w:val="center"/>
      </w:pPr>
      <w:r>
        <w:t>ОСУЩЕСТВЛЕНИЯ ВЛАДЕЛЬЦЕМ АВТОМОБИЛЬНОЙ ДОРОГИ</w:t>
      </w:r>
    </w:p>
    <w:p w:rsidR="0011199C" w:rsidRDefault="0011199C" w:rsidP="0011199C">
      <w:pPr>
        <w:pStyle w:val="ConsPlusTitle"/>
        <w:jc w:val="center"/>
      </w:pPr>
      <w:r>
        <w:t>МОНИТОРИНГА СОБЛЮДЕНИЯ ВЛАДЕЛЬЦЕМ ИНЖЕНЕРНЫХ КОММУНИКАЦИЙ</w:t>
      </w:r>
    </w:p>
    <w:p w:rsidR="0011199C" w:rsidRDefault="0011199C" w:rsidP="0011199C">
      <w:pPr>
        <w:pStyle w:val="ConsPlusTitle"/>
        <w:jc w:val="center"/>
      </w:pPr>
      <w:r>
        <w:t xml:space="preserve">ТЕХНИЧЕСКИХ ТРЕБОВАНИЙ И УСЛОВИЙ, ПОДЛЕЖАЩИХ </w:t>
      </w:r>
      <w:proofErr w:type="gramStart"/>
      <w:r>
        <w:t>ОБЯЗАТЕЛЬНОМУ</w:t>
      </w:r>
      <w:proofErr w:type="gramEnd"/>
    </w:p>
    <w:p w:rsidR="0011199C" w:rsidRDefault="0011199C" w:rsidP="0011199C">
      <w:pPr>
        <w:pStyle w:val="ConsPlusTitle"/>
        <w:jc w:val="center"/>
      </w:pPr>
      <w:r>
        <w:t>ИСПОЛНЕНИЮ, ПРИ ПРОКЛАДКЕ, ПЕРЕНОСЕ, ПЕРЕУСТРОЙСТВЕ</w:t>
      </w:r>
    </w:p>
    <w:p w:rsidR="0011199C" w:rsidRDefault="0011199C" w:rsidP="0011199C">
      <w:pPr>
        <w:pStyle w:val="ConsPlusTitle"/>
        <w:jc w:val="center"/>
      </w:pPr>
      <w:r>
        <w:t>ИНЖЕНЕРНЫХ КОММУНИКАЦИЙ И ИХ ЭКСПЛУАТАЦИИ В ГРАНИЦАХ</w:t>
      </w:r>
    </w:p>
    <w:p w:rsidR="0011199C" w:rsidRDefault="0011199C" w:rsidP="0011199C">
      <w:pPr>
        <w:pStyle w:val="ConsPlusTitle"/>
        <w:jc w:val="center"/>
      </w:pPr>
      <w:r>
        <w:t xml:space="preserve">ПОЛОС ОТВОДА И ПРИДОРОЖНЫХ </w:t>
      </w:r>
      <w:proofErr w:type="gramStart"/>
      <w:r>
        <w:t>ПОЛОС</w:t>
      </w:r>
      <w:proofErr w:type="gramEnd"/>
      <w:r>
        <w:t xml:space="preserve"> АВТОМОБИЛЬНЫХ ДОРОГ</w:t>
      </w:r>
    </w:p>
    <w:p w:rsidR="0011199C" w:rsidRDefault="0011199C" w:rsidP="0011199C">
      <w:pPr>
        <w:pStyle w:val="ConsPlusNormal"/>
        <w:jc w:val="center"/>
      </w:pPr>
    </w:p>
    <w:p w:rsidR="0011199C" w:rsidRDefault="0011199C" w:rsidP="0011199C">
      <w:pPr>
        <w:pStyle w:val="ConsPlusNormal"/>
        <w:ind w:firstLine="540"/>
        <w:jc w:val="both"/>
      </w:pPr>
      <w:r>
        <w:t xml:space="preserve">1. Настоящий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w:t>
      </w:r>
      <w:proofErr w:type="gramStart"/>
      <w:r>
        <w:t>полос</w:t>
      </w:r>
      <w:proofErr w:type="gramEnd"/>
      <w:r>
        <w:t xml:space="preserve"> автомобильных дорог (далее - Порядок) разработан в соответствии с </w:t>
      </w:r>
      <w:hyperlink r:id="rId8" w:history="1">
        <w:r>
          <w:rPr>
            <w:color w:val="0000FF"/>
          </w:rPr>
          <w:t>частью 7 статьи 19</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&lt;1&gt; и </w:t>
      </w:r>
      <w:hyperlink r:id="rId9" w:history="1">
        <w:r>
          <w:rPr>
            <w:color w:val="0000FF"/>
          </w:rPr>
          <w:t>подпунктом 5.2.53(52).1</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&lt;2&gt;.</w:t>
      </w:r>
    </w:p>
    <w:p w:rsidR="0011199C" w:rsidRDefault="0011199C" w:rsidP="0011199C">
      <w:pPr>
        <w:pStyle w:val="ConsPlusNormal"/>
        <w:spacing w:before="220"/>
        <w:ind w:firstLine="540"/>
        <w:jc w:val="both"/>
      </w:pPr>
      <w:r>
        <w:t>--------------------------------</w:t>
      </w:r>
    </w:p>
    <w:p w:rsidR="0011199C" w:rsidRDefault="0011199C" w:rsidP="0011199C">
      <w:pPr>
        <w:pStyle w:val="ConsPlusNormal"/>
        <w:spacing w:before="220"/>
        <w:ind w:firstLine="540"/>
        <w:jc w:val="both"/>
      </w:pPr>
      <w:proofErr w:type="gramStart"/>
      <w:r>
        <w:t>&lt;1&gt; Собрание законодательства Российской Федерации, 2007, N 46, ст. 5553; 2008, N 20, ст. 2251; N 30 (ч. I), ст. 3597; N 30 (ч. II), ст. 3616; N 49, ст. 5744; 2009, N 29, ст. 3582; N 39, ст. 4532; N 52 (ч. I), ст. 6427; 2010, N 45, ст. 5753;</w:t>
      </w:r>
      <w:proofErr w:type="gramEnd"/>
      <w:r>
        <w:t xml:space="preserve"> N 51 (ч. III), ст. 6810; 2011, N 7, ст. 901; N 15, ст. 2041; N 17, ст. 2310; N 29, ст. 4284; N 30 (ч. I), ст. 4590, 4591; N 49 (ч. I), ст. 7015; 2012, N 26, ст. 3447.</w:t>
      </w:r>
    </w:p>
    <w:p w:rsidR="0011199C" w:rsidRDefault="0011199C" w:rsidP="0011199C">
      <w:pPr>
        <w:pStyle w:val="ConsPlusNormal"/>
        <w:spacing w:before="220"/>
        <w:ind w:firstLine="540"/>
        <w:jc w:val="both"/>
      </w:pPr>
      <w:proofErr w:type="gramStart"/>
      <w:r>
        <w:t>&lt;2&gt; Собрание законодательства Российской Федерации, 2004, N 32, ст. 3342; 2006, N 15, ст. 1612; N 24, ст. 2601; N 52 (ч. III), ст. 5587; 2008, N 8, ст. 740; N 11 (ч. I), ст. 1029; N 17, ст. 1883; N 18, ст. 2060; N 22, ст. 2576; N 42, ст. 4825;</w:t>
      </w:r>
      <w:proofErr w:type="gramEnd"/>
      <w:r>
        <w:t xml:space="preserve"> N 46, ст. 5337; 2009, N 3, ст. 378; N 4, ст. 506; N 6, ст. 738; N 13, ст. 1558; N 18 (ч. II), ст. 2249; N 32, ст. 4046; N 33, ст. 4088; N 36, ст. 4361; N 51, ст. 6332; 2010, N 6, ст. 650, ст. 652; </w:t>
      </w:r>
      <w:proofErr w:type="gramStart"/>
      <w:r>
        <w:t>N 11, ст. 1222; N 12, ст. 1348; N 13, ст. 1502; N 15, ст. 1805; N 25, ст. 3172; N 26, ст. 3350; N 31, ст. 4251; 2011, N 14, ст. 1935; N 26, ст. 3801, ст. 3804; N 32, ст. 4832; N 38, ст. 5389; N 46, ст. 6526;</w:t>
      </w:r>
      <w:proofErr w:type="gramEnd"/>
      <w:r>
        <w:t xml:space="preserve"> N 47, ст. 6660; N 48, ст. 6922; 2012, N 6, ст. 686; N 14, ст. 1630; N 19, ст. 2439; N 44, ст. 6029.</w:t>
      </w:r>
    </w:p>
    <w:p w:rsidR="0011199C" w:rsidRDefault="0011199C" w:rsidP="0011199C">
      <w:pPr>
        <w:pStyle w:val="ConsPlusNormal"/>
        <w:ind w:firstLine="540"/>
        <w:jc w:val="both"/>
      </w:pPr>
    </w:p>
    <w:p w:rsidR="0011199C" w:rsidRDefault="0011199C" w:rsidP="0011199C">
      <w:pPr>
        <w:pStyle w:val="ConsPlusNormal"/>
        <w:ind w:firstLine="540"/>
        <w:jc w:val="both"/>
      </w:pPr>
      <w:r>
        <w:t xml:space="preserve">2. Порядок устанавливает правила проведения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w:t>
      </w:r>
      <w:proofErr w:type="gramStart"/>
      <w:r>
        <w:t>полос</w:t>
      </w:r>
      <w:proofErr w:type="gramEnd"/>
      <w:r>
        <w:t xml:space="preserve"> автомобильных дорог (далее - мониторинг).</w:t>
      </w:r>
    </w:p>
    <w:p w:rsidR="0011199C" w:rsidRDefault="0011199C" w:rsidP="0011199C">
      <w:pPr>
        <w:pStyle w:val="ConsPlusNormal"/>
        <w:spacing w:before="220"/>
        <w:ind w:firstLine="540"/>
        <w:jc w:val="both"/>
      </w:pPr>
      <w:r>
        <w:t>3. Мониторинг осуществляется:</w:t>
      </w:r>
    </w:p>
    <w:p w:rsidR="0011199C" w:rsidRDefault="0011199C" w:rsidP="0011199C">
      <w:pPr>
        <w:pStyle w:val="ConsPlusNormal"/>
        <w:spacing w:before="220"/>
        <w:ind w:firstLine="540"/>
        <w:jc w:val="both"/>
      </w:pPr>
      <w:r>
        <w:t>в отношении автомобильных дорог общего пользования федерального значения - подведомственными Федеральному дорожному агентству федеральными казенными учреждениями;</w:t>
      </w:r>
    </w:p>
    <w:p w:rsidR="0011199C" w:rsidRDefault="0011199C" w:rsidP="0011199C">
      <w:pPr>
        <w:pStyle w:val="ConsPlusNormal"/>
        <w:spacing w:before="220"/>
        <w:ind w:firstLine="540"/>
        <w:jc w:val="both"/>
      </w:pPr>
      <w:r>
        <w:t>в отношении автомобильных дорог, переданных в доверительное управление Государственной компании "Российские автомобильные дороги", - Государственной компанией "Российские автомобильные дороги";</w:t>
      </w:r>
    </w:p>
    <w:p w:rsidR="0011199C" w:rsidRDefault="0011199C" w:rsidP="0011199C">
      <w:pPr>
        <w:pStyle w:val="ConsPlusNormal"/>
        <w:spacing w:before="220"/>
        <w:ind w:firstLine="540"/>
        <w:jc w:val="both"/>
      </w:pPr>
      <w:r>
        <w:lastRenderedPageBreak/>
        <w:t>в отношении автомобильных дорог общего пользования регионального и межмуниципального значения - органом государственной власти субъекта Российской Федерации и (или) уполномоченным им государственным учреждением;</w:t>
      </w:r>
    </w:p>
    <w:p w:rsidR="0011199C" w:rsidRDefault="0011199C" w:rsidP="0011199C">
      <w:pPr>
        <w:pStyle w:val="ConsPlusNormal"/>
        <w:spacing w:before="220"/>
        <w:ind w:firstLine="540"/>
        <w:jc w:val="both"/>
      </w:pPr>
      <w:r>
        <w:t>в отношении автомобильных дорог общего пользования местного значения - органом местного самоуправления и (или) уполномоченной им организацией;</w:t>
      </w:r>
    </w:p>
    <w:p w:rsidR="0011199C" w:rsidRDefault="0011199C" w:rsidP="0011199C">
      <w:pPr>
        <w:pStyle w:val="ConsPlusNormal"/>
        <w:spacing w:before="220"/>
        <w:ind w:firstLine="540"/>
        <w:jc w:val="both"/>
      </w:pPr>
      <w:r>
        <w:t>в отношении частных автомобильных дорог - физическим или юридическим лицом, являющимся владельцем частной автомобильной дороги.</w:t>
      </w:r>
    </w:p>
    <w:p w:rsidR="0011199C" w:rsidRDefault="0011199C" w:rsidP="0011199C">
      <w:pPr>
        <w:pStyle w:val="ConsPlusNormal"/>
        <w:spacing w:before="220"/>
        <w:ind w:firstLine="540"/>
        <w:jc w:val="both"/>
      </w:pPr>
      <w:r>
        <w:t xml:space="preserve">4. Мониторинг осуществляется в отношении инженерных коммуникаций, расположенных в границах полос отвода и придорожных </w:t>
      </w:r>
      <w:proofErr w:type="gramStart"/>
      <w:r>
        <w:t>полос</w:t>
      </w:r>
      <w:proofErr w:type="gramEnd"/>
      <w:r>
        <w:t xml:space="preserve"> автомобильных дорог.</w:t>
      </w:r>
    </w:p>
    <w:p w:rsidR="0011199C" w:rsidRDefault="0011199C" w:rsidP="0011199C">
      <w:pPr>
        <w:pStyle w:val="ConsPlusNormal"/>
        <w:spacing w:before="220"/>
        <w:ind w:firstLine="540"/>
        <w:jc w:val="both"/>
      </w:pPr>
      <w:r>
        <w:t>5. Мониторинг включает в себя сбор, анализ и фиксацию информации:</w:t>
      </w:r>
    </w:p>
    <w:p w:rsidR="0011199C" w:rsidRDefault="0011199C" w:rsidP="0011199C">
      <w:pPr>
        <w:pStyle w:val="ConsPlusNormal"/>
        <w:spacing w:before="220"/>
        <w:ind w:firstLine="540"/>
        <w:jc w:val="both"/>
      </w:pPr>
      <w:r>
        <w:t>5.1. В отношении инженерных коммуникаций, расположенных в границах полос отвода автомобильных дорог:</w:t>
      </w:r>
    </w:p>
    <w:p w:rsidR="0011199C" w:rsidRDefault="0011199C" w:rsidP="0011199C">
      <w:pPr>
        <w:pStyle w:val="ConsPlusNormal"/>
        <w:spacing w:before="220"/>
        <w:ind w:firstLine="540"/>
        <w:jc w:val="both"/>
      </w:pPr>
      <w:r>
        <w:t>1) при проектировании прокладки, переноса или переустройства инженерных коммуникаций о соответствии разрабатываемой проектной документации (до ее утверждения) на размещение инженерных коммуникаций техническим требованиям и условиям, подлежащим обязательному исполнению владельцами инженерных коммуникаций, при прокладке, переносе или переустройстве инженерных коммуникаций;</w:t>
      </w:r>
    </w:p>
    <w:p w:rsidR="0011199C" w:rsidRDefault="0011199C" w:rsidP="0011199C">
      <w:pPr>
        <w:pStyle w:val="ConsPlusNormal"/>
        <w:spacing w:before="220"/>
        <w:ind w:firstLine="540"/>
        <w:jc w:val="both"/>
      </w:pPr>
      <w:r>
        <w:t>2) при производстве работ по прокладке, переносу или переустройству инженерных коммуникаций:</w:t>
      </w:r>
    </w:p>
    <w:p w:rsidR="0011199C" w:rsidRDefault="0011199C" w:rsidP="0011199C">
      <w:pPr>
        <w:pStyle w:val="ConsPlusNormal"/>
        <w:spacing w:before="220"/>
        <w:ind w:firstLine="540"/>
        <w:jc w:val="both"/>
      </w:pPr>
      <w:r>
        <w:t>о соблюдении технических требований и условий, подлежащих обязательному исполнению владельцами инженерных коммуникаций;</w:t>
      </w:r>
    </w:p>
    <w:p w:rsidR="0011199C" w:rsidRDefault="0011199C" w:rsidP="0011199C">
      <w:pPr>
        <w:pStyle w:val="ConsPlusNormal"/>
        <w:spacing w:before="220"/>
        <w:ind w:firstLine="540"/>
        <w:jc w:val="both"/>
      </w:pPr>
      <w:r>
        <w:t>о правах владельца инженерной коммуникации осуществлять работы по прокладке, переносу или переустройству инженерных коммуникаций;</w:t>
      </w:r>
    </w:p>
    <w:p w:rsidR="0011199C" w:rsidRDefault="0011199C" w:rsidP="0011199C">
      <w:pPr>
        <w:pStyle w:val="ConsPlusNormal"/>
        <w:spacing w:before="220"/>
        <w:ind w:firstLine="540"/>
        <w:jc w:val="both"/>
      </w:pPr>
      <w:r>
        <w:t>о правах владельца инженерных коммуникаций на использование земельных участков полос отвода автомобильных дорог на условиях публичного сервитута;</w:t>
      </w:r>
    </w:p>
    <w:p w:rsidR="0011199C" w:rsidRDefault="0011199C" w:rsidP="0011199C">
      <w:pPr>
        <w:pStyle w:val="ConsPlusNormal"/>
        <w:spacing w:before="220"/>
        <w:ind w:firstLine="540"/>
        <w:jc w:val="both"/>
      </w:pPr>
      <w:r>
        <w:t>о соблюдении владельцами инженерных коммуникаций установленных нормативными правовыми актами Российской Федерации документов, регламентирующих размещение инженерных коммуникаций, требований по обеспечению сохранности автомобильных дорог;</w:t>
      </w:r>
    </w:p>
    <w:p w:rsidR="0011199C" w:rsidRDefault="0011199C" w:rsidP="0011199C">
      <w:pPr>
        <w:pStyle w:val="ConsPlusNormal"/>
        <w:spacing w:before="220"/>
        <w:ind w:firstLine="540"/>
        <w:jc w:val="both"/>
      </w:pPr>
      <w:r>
        <w:t>о соблюдении владельцами инженерных коммуникаций обязательств по договору, согласно которому осуществляется прокладка, переустройство, перенос инженерных коммуникаций, их эксплуатация.</w:t>
      </w:r>
    </w:p>
    <w:p w:rsidR="0011199C" w:rsidRDefault="0011199C" w:rsidP="0011199C">
      <w:pPr>
        <w:pStyle w:val="ConsPlusNormal"/>
        <w:spacing w:before="220"/>
        <w:ind w:firstLine="540"/>
        <w:jc w:val="both"/>
      </w:pPr>
      <w:r>
        <w:t>5.2. В отношении инженерных коммуникаций, расположенных в границах придорожных полос автомобильных дорог:</w:t>
      </w:r>
    </w:p>
    <w:p w:rsidR="0011199C" w:rsidRDefault="0011199C" w:rsidP="0011199C">
      <w:pPr>
        <w:pStyle w:val="ConsPlusNormal"/>
        <w:spacing w:before="220"/>
        <w:ind w:firstLine="540"/>
        <w:jc w:val="both"/>
      </w:pPr>
      <w:r>
        <w:t>1) при проектировании прокладки, переноса или переустройства инженерных коммуникаций о соответствии разрабатываемой проектной документации (до ее утверждения) на размещение инженерных коммуникаций техническим требованиям и условиям, подлежащим обязательному исполнению владельцами инженерных коммуникаций, при прокладке, переносе или переустройстве инженерных коммуникаций;</w:t>
      </w:r>
    </w:p>
    <w:p w:rsidR="0011199C" w:rsidRDefault="0011199C" w:rsidP="0011199C">
      <w:pPr>
        <w:pStyle w:val="ConsPlusNormal"/>
        <w:spacing w:before="220"/>
        <w:ind w:firstLine="540"/>
        <w:jc w:val="both"/>
      </w:pPr>
      <w:r>
        <w:t xml:space="preserve">2) при производстве работ по прокладке, переносу или переустройству инженерных </w:t>
      </w:r>
      <w:r>
        <w:lastRenderedPageBreak/>
        <w:t>коммуникаций:</w:t>
      </w:r>
    </w:p>
    <w:p w:rsidR="0011199C" w:rsidRDefault="0011199C" w:rsidP="0011199C">
      <w:pPr>
        <w:pStyle w:val="ConsPlusNormal"/>
        <w:spacing w:before="220"/>
        <w:ind w:firstLine="540"/>
        <w:jc w:val="both"/>
      </w:pPr>
      <w:r>
        <w:t>о соблюдении технических требований и условий, подлежащих обязательному исполнению владельцами инженерных коммуникаций;</w:t>
      </w:r>
    </w:p>
    <w:p w:rsidR="0011199C" w:rsidRDefault="0011199C" w:rsidP="0011199C">
      <w:pPr>
        <w:pStyle w:val="ConsPlusNormal"/>
        <w:spacing w:before="220"/>
        <w:ind w:firstLine="540"/>
        <w:jc w:val="both"/>
      </w:pPr>
      <w:r>
        <w:t>о правах владельца инженерной коммуникации осуществлять работы по прокладке, переносу или переустройству инженерных коммуникаций;</w:t>
      </w:r>
    </w:p>
    <w:p w:rsidR="0011199C" w:rsidRDefault="0011199C" w:rsidP="0011199C">
      <w:pPr>
        <w:pStyle w:val="ConsPlusNormal"/>
        <w:spacing w:before="220"/>
        <w:ind w:firstLine="540"/>
        <w:jc w:val="both"/>
      </w:pPr>
      <w:r>
        <w:t>о соблюдении владельцами инженерных коммуникаций установленных нормативными правовыми актами Российской Федерации документов, регламентирующих размещение инженерных коммуникаций, требований по обеспечению сохранности автомобильных дорог.</w:t>
      </w:r>
    </w:p>
    <w:p w:rsidR="0011199C" w:rsidRDefault="0011199C" w:rsidP="0011199C">
      <w:pPr>
        <w:pStyle w:val="ConsPlusNormal"/>
        <w:spacing w:before="220"/>
        <w:ind w:firstLine="540"/>
        <w:jc w:val="both"/>
      </w:pPr>
      <w:r>
        <w:t xml:space="preserve">6. Мониторинг проводится систематически, начиная </w:t>
      </w:r>
      <w:proofErr w:type="gramStart"/>
      <w:r>
        <w:t>с даты заключения</w:t>
      </w:r>
      <w:proofErr w:type="gramEnd"/>
      <w:r>
        <w:t xml:space="preserve"> договора на прокладку, перенос или переустройство инженерных коммуникаций, их эксплуатацию в границах полосы отвода автомобильной дороги и (или) с даты выдачи технических требований и условий, подлежащих обязательному исполнению.</w:t>
      </w:r>
    </w:p>
    <w:p w:rsidR="0011199C" w:rsidRDefault="0011199C" w:rsidP="0011199C">
      <w:pPr>
        <w:pStyle w:val="ConsPlusNormal"/>
        <w:spacing w:before="220"/>
        <w:ind w:firstLine="540"/>
        <w:jc w:val="both"/>
      </w:pPr>
      <w:bookmarkStart w:id="1" w:name="P68"/>
      <w:bookmarkEnd w:id="1"/>
      <w:r>
        <w:t>7. Для осуществления мониторинга владелец инженерных коммуникаций:</w:t>
      </w:r>
    </w:p>
    <w:p w:rsidR="0011199C" w:rsidRDefault="0011199C" w:rsidP="0011199C">
      <w:pPr>
        <w:pStyle w:val="ConsPlusNormal"/>
        <w:spacing w:before="220"/>
        <w:ind w:firstLine="540"/>
        <w:jc w:val="both"/>
      </w:pPr>
      <w:r>
        <w:t xml:space="preserve">7.1. В отношении инженерных коммуникаций, расположенных в границах полос отвода автомобильных дорог, </w:t>
      </w:r>
      <w:proofErr w:type="gramStart"/>
      <w:r>
        <w:t>с даты заключения</w:t>
      </w:r>
      <w:proofErr w:type="gramEnd"/>
      <w:r>
        <w:t xml:space="preserve"> договора на прокладку, перенос или переустройство инженерных коммуникаций, их эксплуатацию предоставляет владельцу автомобильной дороги копии следующих документов:</w:t>
      </w:r>
    </w:p>
    <w:p w:rsidR="0011199C" w:rsidRDefault="0011199C" w:rsidP="0011199C">
      <w:pPr>
        <w:pStyle w:val="ConsPlusNormal"/>
        <w:spacing w:before="220"/>
        <w:ind w:firstLine="540"/>
        <w:jc w:val="both"/>
      </w:pPr>
      <w:r>
        <w:t>согласованной в установленном порядке проектной документации по прокладке, переносу или переустройству инженерных коммуникаций;</w:t>
      </w:r>
    </w:p>
    <w:p w:rsidR="0011199C" w:rsidRDefault="0011199C" w:rsidP="0011199C">
      <w:pPr>
        <w:pStyle w:val="ConsPlusNormal"/>
        <w:spacing w:before="220"/>
        <w:ind w:firstLine="540"/>
        <w:jc w:val="both"/>
      </w:pPr>
      <w:r>
        <w:t>договора, заключенного с владельцем автомобильной дороги, при прокладке, переносе или переустройстве инженерных коммуникаций, их эксплуатации, содержащего технические требования и условия, подлежащие обязательному исполнению;</w:t>
      </w:r>
    </w:p>
    <w:p w:rsidR="0011199C" w:rsidRDefault="0011199C" w:rsidP="0011199C">
      <w:pPr>
        <w:pStyle w:val="ConsPlusNormal"/>
        <w:spacing w:before="220"/>
        <w:ind w:firstLine="540"/>
        <w:jc w:val="both"/>
      </w:pPr>
      <w:r>
        <w:t>согласования, выданного в письменной форме владельцем автомобильной дороги, на планируемое размещение инженерных коммуникаций;</w:t>
      </w:r>
    </w:p>
    <w:p w:rsidR="0011199C" w:rsidRDefault="0011199C" w:rsidP="0011199C">
      <w:pPr>
        <w:pStyle w:val="ConsPlusNormal"/>
        <w:spacing w:before="220"/>
        <w:ind w:firstLine="540"/>
        <w:jc w:val="both"/>
      </w:pPr>
      <w:r>
        <w:t>соглашения, предусматривающего размер платы за установление публичного сервитута, в отношении земельных участков в границах полосы отвода автомобильной дороги в целях прокладки, переноса, переустройства инженерных коммуникаций и их эксплуатации, заключенного с владельцем автомобильной дороги в соответствии с решением об установлении публичного сервитута;</w:t>
      </w:r>
    </w:p>
    <w:p w:rsidR="0011199C" w:rsidRDefault="0011199C" w:rsidP="0011199C">
      <w:pPr>
        <w:pStyle w:val="ConsPlusNormal"/>
        <w:spacing w:before="220"/>
        <w:ind w:firstLine="540"/>
        <w:jc w:val="both"/>
      </w:pPr>
      <w:proofErr w:type="gramStart"/>
      <w:r>
        <w:t>разрешения на строительство, выдаваемого соответственно федеральным органом исполнительной власти или подведомственным ему федеральным казенным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 (в случае если для прокладки, переноса, переустройства таких инженерных коммуникаций</w:t>
      </w:r>
      <w:proofErr w:type="gramEnd"/>
      <w:r>
        <w:t xml:space="preserve"> требуется выдача разрешения на строительство) &lt;1&gt;.</w:t>
      </w:r>
    </w:p>
    <w:p w:rsidR="0011199C" w:rsidRDefault="0011199C" w:rsidP="0011199C">
      <w:pPr>
        <w:pStyle w:val="ConsPlusNormal"/>
        <w:spacing w:before="220"/>
        <w:ind w:firstLine="540"/>
        <w:jc w:val="both"/>
      </w:pPr>
      <w:r>
        <w:t>--------------------------------</w:t>
      </w:r>
    </w:p>
    <w:p w:rsidR="0011199C" w:rsidRDefault="0011199C" w:rsidP="0011199C">
      <w:pPr>
        <w:pStyle w:val="ConsPlusNormal"/>
        <w:spacing w:before="220"/>
        <w:ind w:firstLine="540"/>
        <w:jc w:val="both"/>
      </w:pPr>
      <w:r>
        <w:t xml:space="preserve">&lt;1&gt; </w:t>
      </w:r>
      <w:hyperlink r:id="rId10" w:history="1">
        <w:r>
          <w:rPr>
            <w:color w:val="0000FF"/>
          </w:rPr>
          <w:t>Часть 4 статьи 19</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1199C" w:rsidRDefault="0011199C" w:rsidP="0011199C">
      <w:pPr>
        <w:pStyle w:val="ConsPlusNormal"/>
        <w:ind w:firstLine="540"/>
        <w:jc w:val="both"/>
      </w:pPr>
    </w:p>
    <w:p w:rsidR="0011199C" w:rsidRDefault="0011199C" w:rsidP="0011199C">
      <w:pPr>
        <w:pStyle w:val="ConsPlusNormal"/>
        <w:ind w:firstLine="540"/>
        <w:jc w:val="both"/>
      </w:pPr>
      <w:r>
        <w:t xml:space="preserve">7.2. В отношении инженерных коммуникаций, расположенных в границах придорожных полос автомобильных дорог, </w:t>
      </w:r>
      <w:proofErr w:type="gramStart"/>
      <w:r>
        <w:t>с даты выдачи</w:t>
      </w:r>
      <w:proofErr w:type="gramEnd"/>
      <w:r>
        <w:t xml:space="preserve"> технических требований и условий, подлежащих обязательному исполнению, предоставляет владельцу автомобильной дороги копии следующих документов:</w:t>
      </w:r>
    </w:p>
    <w:p w:rsidR="0011199C" w:rsidRDefault="0011199C" w:rsidP="0011199C">
      <w:pPr>
        <w:pStyle w:val="ConsPlusNormal"/>
        <w:spacing w:before="220"/>
        <w:ind w:firstLine="540"/>
        <w:jc w:val="both"/>
      </w:pPr>
      <w:r>
        <w:t>утвержденной в установленном порядке проектной документации по прокладке, переносу или переустройству инженерных коммуникаций;</w:t>
      </w:r>
    </w:p>
    <w:p w:rsidR="0011199C" w:rsidRDefault="0011199C" w:rsidP="0011199C">
      <w:pPr>
        <w:pStyle w:val="ConsPlusNormal"/>
        <w:spacing w:before="220"/>
        <w:ind w:firstLine="540"/>
        <w:jc w:val="both"/>
      </w:pPr>
      <w:r>
        <w:t>согласия, выданного в письменной форме владельцем автомобильной дороги, содержащего обязательные для исполнения технические требования и условия, при прокладке, переносе или переустройстве инженерных коммуникаций;</w:t>
      </w:r>
    </w:p>
    <w:p w:rsidR="0011199C" w:rsidRDefault="0011199C" w:rsidP="0011199C">
      <w:pPr>
        <w:pStyle w:val="ConsPlusNormal"/>
        <w:spacing w:before="220"/>
        <w:ind w:firstLine="540"/>
        <w:jc w:val="both"/>
      </w:pPr>
      <w:proofErr w:type="gramStart"/>
      <w:r>
        <w:t xml:space="preserve">разрешения на строительство, выдаваемого в соответствии с Федеральным </w:t>
      </w:r>
      <w:hyperlink r:id="rId11" w:history="1">
        <w:r>
          <w:rPr>
            <w:color w:val="0000FF"/>
          </w:rPr>
          <w:t>законом</w:t>
        </w:r>
      </w:hyperlink>
      <w:r>
        <w:t xml:space="preserve"> от 29 декабря 2004 г. N 190-ФЗ "Градостроительный кодекс Российской Федерации" &lt;1&gt; и Федеральным </w:t>
      </w:r>
      <w:hyperlink r:id="rId12" w:history="1">
        <w:r>
          <w:rPr>
            <w:color w:val="0000FF"/>
          </w:rPr>
          <w:t>законом</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переустройства таких инженерных</w:t>
      </w:r>
      <w:proofErr w:type="gramEnd"/>
      <w:r>
        <w:t xml:space="preserve"> коммуникаций требуется выдача разрешения на строительство).</w:t>
      </w:r>
    </w:p>
    <w:p w:rsidR="0011199C" w:rsidRDefault="0011199C" w:rsidP="0011199C">
      <w:pPr>
        <w:pStyle w:val="ConsPlusNormal"/>
        <w:spacing w:before="220"/>
        <w:ind w:firstLine="540"/>
        <w:jc w:val="both"/>
      </w:pPr>
      <w:r>
        <w:t>--------------------------------</w:t>
      </w:r>
    </w:p>
    <w:p w:rsidR="0011199C" w:rsidRDefault="0011199C" w:rsidP="0011199C">
      <w:pPr>
        <w:pStyle w:val="ConsPlusNormal"/>
        <w:spacing w:before="220"/>
        <w:ind w:firstLine="540"/>
        <w:jc w:val="both"/>
      </w:pPr>
      <w:proofErr w:type="gramStart"/>
      <w:r>
        <w:t>&lt;1&gt; Собрание законодательства Российской Федерации, 2005, N 1 (ч. I), ст. 16; N 30 (ч. II), ст. 3128; 2006, N 1, ст. 10, ст. 21; N 23, ст. 2380; N 31 (ч. I), ст. 3442; N 50, ст. 5279; N 52 (ч. I), ст. 5498; 2007, N 1 (ч. I), ст. 21;</w:t>
      </w:r>
      <w:proofErr w:type="gramEnd"/>
      <w:r>
        <w:t xml:space="preserve"> </w:t>
      </w:r>
      <w:proofErr w:type="gramStart"/>
      <w:r>
        <w:t>N 21, ст. 2455; N 31, ст. 4012; N 45, ст. 5417; N 46, ст. 5553; N 50, ст. 6237; 2008, N 20, ст. 2251, ст. 2260; N 29 (ч. I), ст. 3418; N 30 (ч. I), ст. 3604; N 30 (ч. II), ст. 3616; N 52 (ч. I), ст. 6236;</w:t>
      </w:r>
      <w:proofErr w:type="gramEnd"/>
      <w:r>
        <w:t xml:space="preserve"> </w:t>
      </w:r>
      <w:proofErr w:type="gramStart"/>
      <w:r>
        <w:t>2009, N 1, ст. 17; N 29, ст. 3601; N 48, ст. 5711; N 52 (ч. I), ст. 6419; 2010, N 31, ст. 4195, ст. 4209; N 48, ст. 6246; N 49, ст. 6410; 2011, N 13, ст. 1688; N 17, ст. 2310; N 27, ст. 3880; N 29, ст. 4281, ст. 4291;</w:t>
      </w:r>
      <w:proofErr w:type="gramEnd"/>
      <w:r>
        <w:t xml:space="preserve"> N 30 (ч. I), ст. 4563, ст. 4572, ст. 4590, ст. 4591, ст. 4594, ст. 4605, N 49 (ч. I), ст. 7015, ст. 7042; N 50, ст. 7343; 2012, N 26, ст. 3446; N 30, ст. 4171; N 31, ст. 4322.</w:t>
      </w:r>
    </w:p>
    <w:p w:rsidR="0011199C" w:rsidRDefault="0011199C" w:rsidP="0011199C">
      <w:pPr>
        <w:pStyle w:val="ConsPlusNormal"/>
        <w:ind w:firstLine="540"/>
        <w:jc w:val="both"/>
      </w:pPr>
    </w:p>
    <w:p w:rsidR="0011199C" w:rsidRDefault="0011199C" w:rsidP="0011199C">
      <w:pPr>
        <w:pStyle w:val="ConsPlusNormal"/>
        <w:ind w:firstLine="540"/>
        <w:jc w:val="both"/>
      </w:pPr>
      <w:r>
        <w:t xml:space="preserve">8. </w:t>
      </w:r>
      <w:proofErr w:type="gramStart"/>
      <w:r>
        <w:t xml:space="preserve">По результатам мониторинга владельцем автомобильной дороги составляется отчет, включающий сведения о соблюдении (несоблюдении) технических требований и условий, подлежащих обязательному исполнению, при прокладке, переносе или переустройстве инженерных коммуникаций, их эксплуатации в границах полос отвода и придорожных полос автомобильной дороги, а также о наличии (отсутствии) у владельца инженерных коммуникаций документов, указанных в </w:t>
      </w:r>
      <w:hyperlink w:anchor="P68" w:history="1">
        <w:r>
          <w:rPr>
            <w:color w:val="0000FF"/>
          </w:rPr>
          <w:t>пункте 7</w:t>
        </w:r>
      </w:hyperlink>
      <w:r>
        <w:t xml:space="preserve"> настоящего Порядка.</w:t>
      </w:r>
      <w:proofErr w:type="gramEnd"/>
    </w:p>
    <w:p w:rsidR="0011199C" w:rsidRDefault="0011199C" w:rsidP="0011199C">
      <w:pPr>
        <w:pStyle w:val="ConsPlusNormal"/>
        <w:spacing w:before="220"/>
        <w:ind w:firstLine="540"/>
        <w:jc w:val="both"/>
      </w:pPr>
      <w:r>
        <w:t xml:space="preserve">9. </w:t>
      </w:r>
      <w:proofErr w:type="gramStart"/>
      <w:r>
        <w:t xml:space="preserve">В случае выявления сведений о несоблюдении технических требований и условий, подлежащих обязательному исполнению, при прокладке, переносе или переустройстве инженерных коммуникаций, их эксплуатации в границах полос отвода и придорожных полос автомобильной дороги, а также об отсутствии у владельца инженерных коммуникаций документов, указанных в </w:t>
      </w:r>
      <w:hyperlink w:anchor="P68" w:history="1">
        <w:r>
          <w:rPr>
            <w:color w:val="0000FF"/>
          </w:rPr>
          <w:t>пункте 7</w:t>
        </w:r>
      </w:hyperlink>
      <w:r>
        <w:t xml:space="preserve"> настоящего Порядка, владелец автомобильной дороги направляет данные сведения с приложением подтверждающих документов в соответствующие контрольные и</w:t>
      </w:r>
      <w:proofErr w:type="gramEnd"/>
      <w:r>
        <w:t xml:space="preserve"> (или) надзорные органы.</w:t>
      </w:r>
    </w:p>
    <w:p w:rsidR="0011199C" w:rsidRDefault="0011199C" w:rsidP="0011199C">
      <w:pPr>
        <w:pStyle w:val="ConsPlusNormal"/>
        <w:ind w:firstLine="540"/>
        <w:jc w:val="both"/>
      </w:pPr>
    </w:p>
    <w:p w:rsidR="0011199C" w:rsidRDefault="0011199C" w:rsidP="0011199C">
      <w:pPr>
        <w:pStyle w:val="ConsPlusNormal"/>
        <w:ind w:firstLine="540"/>
        <w:jc w:val="both"/>
      </w:pPr>
    </w:p>
    <w:p w:rsidR="0011199C" w:rsidRDefault="0011199C" w:rsidP="0011199C">
      <w:pPr>
        <w:pStyle w:val="ConsPlusNormal"/>
        <w:pBdr>
          <w:top w:val="single" w:sz="6" w:space="0" w:color="auto"/>
        </w:pBdr>
        <w:spacing w:before="100" w:after="100"/>
        <w:jc w:val="both"/>
        <w:rPr>
          <w:sz w:val="2"/>
          <w:szCs w:val="2"/>
        </w:rPr>
      </w:pPr>
    </w:p>
    <w:p w:rsidR="0011199C" w:rsidRDefault="0011199C" w:rsidP="0011199C"/>
    <w:p w:rsidR="00F349FC" w:rsidRDefault="00F349FC">
      <w:bookmarkStart w:id="2" w:name="_GoBack"/>
      <w:bookmarkEnd w:id="2"/>
    </w:p>
    <w:sectPr w:rsidR="00F349FC" w:rsidSect="00363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9C"/>
    <w:rsid w:val="0011199C"/>
    <w:rsid w:val="00F3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9C"/>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9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19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199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9C"/>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9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19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199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660BA9D4E09C5435A8923C4A4FBBFF1C50E3EE6E1E5D8BDF5B24A4ACBE440B542F87E63C932398B8E82FD949D306524979BB154824A132E636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8660BA9D4E09C5435A8923C4A4FBBFF1C51E7EC601A5D8BDF5B24A4ACBE440B542F87E3399870C8F8B676880A980B555065BB10E536T" TargetMode="External"/><Relationship Id="rId12" Type="http://schemas.openxmlformats.org/officeDocument/2006/relationships/hyperlink" Target="consultantplus://offline/ref=B8660BA9D4E09C5435A8923C4A4FBBFF1C50E3EE6E1E5D8BDF5B24A4ACBE440B542F87E63C932399BFE82FD949D306524979BB154824A132E636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8660BA9D4E09C5435A8923C4A4FBBFF1C50E3EE6E1E5D8BDF5B24A4ACBE440B542F87E63C932398B8E82FD949D306524979BB154824A132E636T" TargetMode="External"/><Relationship Id="rId11" Type="http://schemas.openxmlformats.org/officeDocument/2006/relationships/hyperlink" Target="consultantplus://offline/ref=B8660BA9D4E09C5435A8923C4A4FBBFF1C51E4EB6E145D8BDF5B24A4ACBE440B542F87E43C952FCDEDA72E850D8115524979B91254E236T"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B8660BA9D4E09C5435A8923C4A4FBBFF1C50E3EE6E1E5D8BDF5B24A4ACBE440B542F87E63C932399BAE82FD949D306524979BB154824A132E636T" TargetMode="External"/><Relationship Id="rId4" Type="http://schemas.openxmlformats.org/officeDocument/2006/relationships/webSettings" Target="webSettings.xml"/><Relationship Id="rId9" Type="http://schemas.openxmlformats.org/officeDocument/2006/relationships/hyperlink" Target="consultantplus://offline/ref=B8660BA9D4E09C5435A8923C4A4FBBFF1C51E7EC601A5D8BDF5B24A4ACBE440B542F87E3399870C8F8B676880A980B555065BB10E536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2294</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Сокол</dc:creator>
  <cp:lastModifiedBy>Светлана Анатольевна Сокол</cp:lastModifiedBy>
  <cp:revision>1</cp:revision>
  <dcterms:created xsi:type="dcterms:W3CDTF">2020-07-07T19:55:00Z</dcterms:created>
  <dcterms:modified xsi:type="dcterms:W3CDTF">2020-07-07T19:55:00Z</dcterms:modified>
</cp:coreProperties>
</file>