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59" w:rsidRDefault="006D6459" w:rsidP="006D645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6459" w:rsidRDefault="006D6459" w:rsidP="006D6459">
      <w:pPr>
        <w:pStyle w:val="ConsPlusNormal"/>
        <w:jc w:val="both"/>
        <w:outlineLvl w:val="0"/>
      </w:pPr>
    </w:p>
    <w:p w:rsidR="006D6459" w:rsidRDefault="006D6459" w:rsidP="006D645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D6459" w:rsidRDefault="006D6459" w:rsidP="006D6459">
      <w:pPr>
        <w:pStyle w:val="ConsPlusTitle"/>
        <w:jc w:val="center"/>
      </w:pPr>
    </w:p>
    <w:p w:rsidR="006D6459" w:rsidRDefault="006D6459" w:rsidP="006D6459">
      <w:pPr>
        <w:pStyle w:val="ConsPlusTitle"/>
        <w:jc w:val="center"/>
      </w:pPr>
      <w:r>
        <w:t>ПОСТАНОВЛЕНИЕ</w:t>
      </w:r>
    </w:p>
    <w:p w:rsidR="006D6459" w:rsidRDefault="006D6459" w:rsidP="006D6459">
      <w:pPr>
        <w:pStyle w:val="ConsPlusTitle"/>
        <w:jc w:val="center"/>
      </w:pPr>
      <w:r>
        <w:t>от 11 декабря 2009 г. N 371</w:t>
      </w:r>
    </w:p>
    <w:p w:rsidR="006D6459" w:rsidRDefault="006D6459" w:rsidP="006D6459">
      <w:pPr>
        <w:pStyle w:val="ConsPlusTitle"/>
        <w:jc w:val="center"/>
      </w:pPr>
    </w:p>
    <w:p w:rsidR="006D6459" w:rsidRDefault="006D6459" w:rsidP="006D6459">
      <w:pPr>
        <w:pStyle w:val="ConsPlusTitle"/>
        <w:jc w:val="center"/>
      </w:pPr>
      <w:r>
        <w:t>О ПОРЯДКЕ УСТАНОВЛЕНИЯ И ИСПОЛЬЗОВАНИЯ</w:t>
      </w:r>
    </w:p>
    <w:p w:rsidR="006D6459" w:rsidRDefault="006D6459" w:rsidP="006D6459">
      <w:pPr>
        <w:pStyle w:val="ConsPlusTitle"/>
        <w:jc w:val="center"/>
      </w:pPr>
      <w:r>
        <w:t>ПОЛОС ОТВОДА АВТОМОБИЛЬНЫХ ДОРОГ РЕГИОНАЛЬНОГО</w:t>
      </w:r>
    </w:p>
    <w:p w:rsidR="006D6459" w:rsidRDefault="006D6459" w:rsidP="006D6459">
      <w:pPr>
        <w:pStyle w:val="ConsPlusTitle"/>
        <w:jc w:val="center"/>
      </w:pPr>
      <w:r>
        <w:t>ИЛИ МЕЖМУНИЦИПАЛЬНОГО ЗНАЧЕНИЯ</w:t>
      </w:r>
    </w:p>
    <w:p w:rsidR="006D6459" w:rsidRDefault="006D6459" w:rsidP="006D6459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6D6459" w:rsidTr="00BD2F48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6D6459" w:rsidRDefault="006D6459" w:rsidP="00BD2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459" w:rsidRDefault="006D6459" w:rsidP="00BD2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D6459" w:rsidRDefault="006D6459" w:rsidP="00BD2F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6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23.08.2019 </w:t>
            </w:r>
            <w:hyperlink r:id="rId7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18.05.2020 </w:t>
            </w:r>
            <w:hyperlink r:id="rId8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6459" w:rsidRDefault="006D6459" w:rsidP="006D6459">
      <w:pPr>
        <w:pStyle w:val="ConsPlusNormal"/>
        <w:jc w:val="center"/>
      </w:pPr>
    </w:p>
    <w:p w:rsidR="006D6459" w:rsidRDefault="006D6459" w:rsidP="006D645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Ленинградской области постановляет: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установления и использования полос </w:t>
      </w:r>
      <w:proofErr w:type="gramStart"/>
      <w:r>
        <w:t>отвода</w:t>
      </w:r>
      <w:proofErr w:type="gramEnd"/>
      <w:r>
        <w:t xml:space="preserve"> автомобильных дорог регионального или межмуниципального значения согласно приложению 1.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9" w:history="1">
        <w:r>
          <w:rPr>
            <w:color w:val="0000FF"/>
          </w:rPr>
          <w:t>Порядок</w:t>
        </w:r>
      </w:hyperlink>
      <w:r>
        <w:t xml:space="preserve"> установления и использования придорожных </w:t>
      </w:r>
      <w:proofErr w:type="gramStart"/>
      <w:r>
        <w:t>полос</w:t>
      </w:r>
      <w:proofErr w:type="gramEnd"/>
      <w:r>
        <w:t xml:space="preserve"> автомобильных дорог регионального или межмуниципального значения согласно приложению 2.</w:t>
      </w:r>
    </w:p>
    <w:p w:rsidR="006D6459" w:rsidRDefault="006D6459" w:rsidP="006D6459">
      <w:pPr>
        <w:pStyle w:val="ConsPlusNormal"/>
        <w:jc w:val="both"/>
      </w:pPr>
      <w:proofErr w:type="gramStart"/>
      <w:r>
        <w:t>(Приложение 2 утратило силу.</w:t>
      </w:r>
      <w:proofErr w:type="gramEnd"/>
      <w:r>
        <w:t xml:space="preserve"> - </w:t>
      </w:r>
      <w:hyperlink r:id="rId1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03.06.2019 N 250)</w:t>
      </w:r>
      <w:proofErr w:type="gramEnd"/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jc w:val="right"/>
      </w:pPr>
      <w:r>
        <w:t>Губернатор</w:t>
      </w:r>
    </w:p>
    <w:p w:rsidR="006D6459" w:rsidRDefault="006D6459" w:rsidP="006D6459">
      <w:pPr>
        <w:pStyle w:val="ConsPlusNormal"/>
        <w:jc w:val="right"/>
      </w:pPr>
      <w:r>
        <w:t>Ленинградской области</w:t>
      </w:r>
    </w:p>
    <w:p w:rsidR="006D6459" w:rsidRDefault="006D6459" w:rsidP="006D6459">
      <w:pPr>
        <w:pStyle w:val="ConsPlusNormal"/>
        <w:jc w:val="right"/>
      </w:pPr>
      <w:proofErr w:type="spellStart"/>
      <w:r>
        <w:t>В.Сердюков</w:t>
      </w:r>
      <w:proofErr w:type="spellEnd"/>
    </w:p>
    <w:p w:rsidR="006D6459" w:rsidRDefault="006D6459" w:rsidP="006D6459">
      <w:pPr>
        <w:pStyle w:val="ConsPlusNormal"/>
        <w:jc w:val="right"/>
      </w:pPr>
    </w:p>
    <w:p w:rsidR="006D6459" w:rsidRDefault="006D6459" w:rsidP="006D6459">
      <w:pPr>
        <w:pStyle w:val="ConsPlusNormal"/>
        <w:jc w:val="right"/>
      </w:pPr>
    </w:p>
    <w:p w:rsidR="006D6459" w:rsidRDefault="006D6459" w:rsidP="006D6459">
      <w:pPr>
        <w:pStyle w:val="ConsPlusNormal"/>
        <w:jc w:val="right"/>
      </w:pPr>
    </w:p>
    <w:p w:rsidR="006D6459" w:rsidRDefault="006D6459" w:rsidP="006D6459">
      <w:pPr>
        <w:pStyle w:val="ConsPlusNormal"/>
        <w:jc w:val="right"/>
      </w:pPr>
    </w:p>
    <w:p w:rsidR="006D6459" w:rsidRDefault="006D6459" w:rsidP="006D6459">
      <w:pPr>
        <w:pStyle w:val="ConsPlusNormal"/>
        <w:jc w:val="right"/>
      </w:pPr>
    </w:p>
    <w:p w:rsidR="006D6459" w:rsidRDefault="006D6459" w:rsidP="006D6459">
      <w:pPr>
        <w:pStyle w:val="ConsPlusNormal"/>
        <w:jc w:val="right"/>
        <w:outlineLvl w:val="0"/>
      </w:pPr>
      <w:r>
        <w:t>УТВЕРЖДЕН</w:t>
      </w:r>
    </w:p>
    <w:p w:rsidR="006D6459" w:rsidRDefault="006D6459" w:rsidP="006D6459">
      <w:pPr>
        <w:pStyle w:val="ConsPlusNormal"/>
        <w:jc w:val="right"/>
      </w:pPr>
      <w:r>
        <w:t>постановлением Правительства</w:t>
      </w:r>
    </w:p>
    <w:p w:rsidR="006D6459" w:rsidRDefault="006D6459" w:rsidP="006D6459">
      <w:pPr>
        <w:pStyle w:val="ConsPlusNormal"/>
        <w:jc w:val="right"/>
      </w:pPr>
      <w:r>
        <w:t>Ленинградской области</w:t>
      </w:r>
    </w:p>
    <w:p w:rsidR="006D6459" w:rsidRDefault="006D6459" w:rsidP="006D6459">
      <w:pPr>
        <w:pStyle w:val="ConsPlusNormal"/>
        <w:jc w:val="right"/>
      </w:pPr>
      <w:r>
        <w:t>от 11.12.2009 N 371</w:t>
      </w:r>
    </w:p>
    <w:p w:rsidR="006D6459" w:rsidRDefault="006D6459" w:rsidP="006D6459">
      <w:pPr>
        <w:pStyle w:val="ConsPlusNormal"/>
        <w:jc w:val="right"/>
      </w:pPr>
      <w:r>
        <w:t>(приложение 1)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Title"/>
        <w:jc w:val="center"/>
      </w:pPr>
      <w:bookmarkStart w:id="0" w:name="P33"/>
      <w:bookmarkEnd w:id="0"/>
      <w:r>
        <w:t>ПОРЯДОК</w:t>
      </w:r>
    </w:p>
    <w:p w:rsidR="006D6459" w:rsidRDefault="006D6459" w:rsidP="006D6459">
      <w:pPr>
        <w:pStyle w:val="ConsPlusTitle"/>
        <w:jc w:val="center"/>
      </w:pPr>
      <w:r>
        <w:t>УСТАНОВЛЕНИЯ И ИСПОЛЬЗОВАНИЯ ПОЛОС ОТВОДА АВТОМОБИЛЬНЫХ</w:t>
      </w:r>
    </w:p>
    <w:p w:rsidR="006D6459" w:rsidRDefault="006D6459" w:rsidP="006D6459">
      <w:pPr>
        <w:pStyle w:val="ConsPlusTitle"/>
        <w:jc w:val="center"/>
      </w:pPr>
      <w:r>
        <w:t>ДОРОГ РЕГИОНАЛЬНОГО ИЛИ МЕЖМУНИЦИПАЛЬНОГО ЗНАЧЕНИЯ</w:t>
      </w:r>
    </w:p>
    <w:p w:rsidR="006D6459" w:rsidRDefault="006D6459" w:rsidP="006D6459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6D6459" w:rsidTr="00BD2F48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6D6459" w:rsidRDefault="006D6459" w:rsidP="00BD2F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459" w:rsidRDefault="006D6459" w:rsidP="00BD2F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D6459" w:rsidRDefault="006D6459" w:rsidP="00BD2F4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03.06.2019 </w:t>
            </w:r>
            <w:hyperlink r:id="rId11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23.08.2019 </w:t>
            </w:r>
            <w:hyperlink r:id="rId12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Title"/>
        <w:jc w:val="center"/>
        <w:outlineLvl w:val="1"/>
      </w:pPr>
      <w:r>
        <w:t>1. Общие положения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  <w:r>
        <w:t xml:space="preserve">1.1. Порядок установления и использования полос </w:t>
      </w:r>
      <w:proofErr w:type="gramStart"/>
      <w:r>
        <w:t>отвода</w:t>
      </w:r>
      <w:proofErr w:type="gramEnd"/>
      <w:r>
        <w:t xml:space="preserve"> автомобильных дорог регионального или межмуниципального значения (далее - Порядок) разработан в соответствии со </w:t>
      </w:r>
      <w:hyperlink r:id="rId13" w:history="1">
        <w:r>
          <w:rPr>
            <w:color w:val="0000FF"/>
          </w:rPr>
          <w:t>статьей 25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N 257-ФЗ) и определяет: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процедуру установления полос отвода автомобильных дорог регионального или межмуниципального значения Ленинградской области (далее - автомобильная дорога регионального значения) в целях размещения таких автомобильных дорог (строительства или реконструкции автомобильных дорог, а также при оформлении прав на земельные участки, занимаемые такими автомобильными дорогами) и в целях размещения объектов дорожного сервиса;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условия </w:t>
      </w:r>
      <w:proofErr w:type="gramStart"/>
      <w:r>
        <w:t>использования полос отвода автомобильных дорог регионального значения</w:t>
      </w:r>
      <w:proofErr w:type="gramEnd"/>
      <w:r>
        <w:t>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1.2. Для целей настоящего Порядка под полосой отвода автомобильной дороги регионального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- полоса отвода).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Title"/>
        <w:jc w:val="center"/>
        <w:outlineLvl w:val="1"/>
      </w:pPr>
      <w:r>
        <w:t>2. Установление полос отвода автомобильных дорог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  <w:r>
        <w:t>2.1.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регионального значения </w:t>
      </w:r>
      <w:proofErr w:type="gramStart"/>
      <w:r>
        <w:t>и(</w:t>
      </w:r>
      <w:proofErr w:type="gramEnd"/>
      <w:r>
        <w:t>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Границы полосы отвода существующей автомобильной дороги регионального значения, введенной в эксплуатацию до 1 января 2010 года, определяются с учетом </w:t>
      </w:r>
      <w:hyperlink r:id="rId14" w:history="1">
        <w:r>
          <w:rPr>
            <w:color w:val="0000FF"/>
          </w:rPr>
          <w:t>Норм</w:t>
        </w:r>
      </w:hyperlink>
      <w:r>
        <w:t xml:space="preserve"> отвода земель для автомобильных дорог СН 467-74, утвержденных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Госстроя СССР от 19 декабря 1974 года N 248.</w:t>
      </w:r>
    </w:p>
    <w:p w:rsidR="006D6459" w:rsidRDefault="006D6459" w:rsidP="006D645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23.08.2019 N 387)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2.2. Принятие решений по образованию земельных участков из земельных участков, находящихся в государственной собственности Ленинградской области или государственная собственность на которые не разграничена, в целях размещения автомобильной дороги регионального значения, в том числе для формирования полосы отвода такой автомобильной дороги, осуществляется Комитетом по дорожному хозяйству Ленинградской области (далее - Комитет).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2.3. Организация работ по образованию земельных участков в целях размещения автомобильной дороги регионального значения осуществляется подведомственным Комитету </w:t>
      </w:r>
      <w:r>
        <w:lastRenderedPageBreak/>
        <w:t>Ленинградским областным государственным учреждением "Управление автомобильных дорог Ленинградской области" (далее - ГКУ "Ленавтодор").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2.4. В случаях, предусмотренных утвержденной в установленном порядке проектной документацией на строительство или реконструкцию автомобильных дорог регионального значения при необходимости изъятия, в том числе путем выкупа, земельных участков </w:t>
      </w:r>
      <w:proofErr w:type="gramStart"/>
      <w:r>
        <w:t>и(</w:t>
      </w:r>
      <w:proofErr w:type="gramEnd"/>
      <w:r>
        <w:t xml:space="preserve">или) расположенных на них иных объектов недвижимости для государственных нужд Ленинградской области в целях размещения автомобильной дороги регионального значения, в том числе для формирования полосы отвода такой автомобильной дороги, принятие решений об изъятии, в том числе путем выкупа, для государственных нужд Ленинградской области земельных участков </w:t>
      </w:r>
      <w:proofErr w:type="gramStart"/>
      <w:r>
        <w:t>и(</w:t>
      </w:r>
      <w:proofErr w:type="gramEnd"/>
      <w:r>
        <w:t>или) расположенных на них иных объектов недвижимого имущества для указанных целей осуществляется Правительством Ленинградской области.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2.5. Организация работ по изъятию, в том числе путем выкупа, земельных участков </w:t>
      </w:r>
      <w:proofErr w:type="gramStart"/>
      <w:r>
        <w:t>и(</w:t>
      </w:r>
      <w:proofErr w:type="gramEnd"/>
      <w:r>
        <w:t>или) расположенных на них иных объектов недвижимости для указанных целей осуществляется Ленинградским областным комитетом по управлению государственным имуществом.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2.6. Перевод земельных участков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транспорта) в целях установления полосы отвода автомобильной дороги регионального значения для размещения такой автомобильной дороги </w:t>
      </w:r>
      <w:proofErr w:type="gramStart"/>
      <w:r>
        <w:t>и(</w:t>
      </w:r>
      <w:proofErr w:type="gramEnd"/>
      <w:r>
        <w:t>или) объектов дорожного сервиса осуществляется в соответствии с законодательством Российской Федерации.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Подготовка ходатайства о переводе земельных участков в категорию земель транспорта в целях установления полосы отвода автомобильной дороги регионального значения для размещения такой автомобильной дороги </w:t>
      </w:r>
      <w:proofErr w:type="gramStart"/>
      <w:r>
        <w:t>и(</w:t>
      </w:r>
      <w:proofErr w:type="gramEnd"/>
      <w:r>
        <w:t>или) объектов дорожного сервиса осуществляется ГКУ "Ленавтодор" в соответствии с законодательством Российской Федерации и законодательством Ленинградской области.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2.7. Предоставление земельных участков, которые находятся в государственной собственности Ленинградской области или государственная собственность на которые не разграничена, в целях установления полосы отвода автомобильной дороги регионального значения для размещения такой автомобильной дороги </w:t>
      </w:r>
      <w:proofErr w:type="gramStart"/>
      <w:r>
        <w:t>и(</w:t>
      </w:r>
      <w:proofErr w:type="gramEnd"/>
      <w:r>
        <w:t>или) объектов дорожного сервиса, а также при оформлении прав на земельные участки, занимаемые автомобильными дорогами регионального значения, осуществляется Комитетом в соответствии с законодательством Российской Федерации.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2.8. Организация проведения кадастровых работ земельных участков, необходимых для размещения полосы отвода автомобильной дороги, обеспечивается ГКУ "Ленавтодор".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2.9. Сформированные земельные участки, образующие полосу отвода автомобильной дороги, подлежат в установленном порядке постановке на государственный кадастровый учет в соответствии с действующим законодательством.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Title"/>
        <w:jc w:val="center"/>
        <w:outlineLvl w:val="1"/>
      </w:pPr>
      <w:r>
        <w:t>3. Использование полос отвода автомобильных дорог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  <w:r>
        <w:t>3.1. Земельные участки в границах полосы отвода автомобильной дороги используются для размещения конструктивных элементов автомобильной дороги, дорожных сооружений, а также объектов дорожного сервиса.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lastRenderedPageBreak/>
        <w:t>3.2. Осуществление деятельности в границах полосы отвода автомобильной дороги допускается при условии, что такая деятельность (при обычных условиях ее осуществления) не повлечет за собой: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1) загрязнение полос отвода автомобильных дорог, включая выброс мусора вне специально предусмотренных для указанных целей мест;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proofErr w:type="gramStart"/>
      <w:r>
        <w:t>2) использование водоотводных сооружений автомобильных дорог для стока или сброса вод;</w:t>
      </w:r>
      <w:proofErr w:type="gramEnd"/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3) выполнение в границах полос отвода автомобильных дорог, в том числе на проезжей части автомобильных дорог, работ, связанных с применением горючих веществ, в том числе веществ, которые могут оказать воздействие на уменьшение сцепления колес транспортных сре</w:t>
      </w:r>
      <w:proofErr w:type="gramStart"/>
      <w:r>
        <w:t>дств с д</w:t>
      </w:r>
      <w:proofErr w:type="gramEnd"/>
      <w:r>
        <w:t>орожным покрытием, а также без соблюдения требований пожарной безопасности;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4) создание условий, препятствующих обеспечению безопасности дорожного движения;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5)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</w:t>
      </w:r>
      <w:proofErr w:type="gramStart"/>
      <w:r>
        <w:t>и(</w:t>
      </w:r>
      <w:proofErr w:type="gramEnd"/>
      <w:r>
        <w:t>или) пешеходов;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6) 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сохранности.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3.3. В границах полосы отвода автомобильной дороги регионального значения запрещается: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proofErr w:type="gramStart"/>
      <w: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  <w:proofErr w:type="gramEnd"/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4) выпас животных, а также их прогон через автомобильную дорогу вне специально предусмотренных для указанных целей мест, согласованных с владельцем автомобильной дороги;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5) установка рекламных конструкций, не соответствующих требованиям технических регламентов </w:t>
      </w:r>
      <w:proofErr w:type="gramStart"/>
      <w:r>
        <w:t>и(</w:t>
      </w:r>
      <w:proofErr w:type="gramEnd"/>
      <w:r>
        <w:t>или) нормативным правовым актам о безопасности дорожного движения;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3.4. Запрещается вырубка лесных насаждений, расположенных на земельных участках в границах полос отвода автомобильных дорог регионального значения, отнесенных к категории </w:t>
      </w:r>
      <w:r>
        <w:lastRenderedPageBreak/>
        <w:t xml:space="preserve">земель транспорта, за исключением случаев, когда такая деятельность осуществляется в рамках выполнения работ </w:t>
      </w:r>
      <w:proofErr w:type="gramStart"/>
      <w:r>
        <w:t>по</w:t>
      </w:r>
      <w:proofErr w:type="gramEnd"/>
      <w:r>
        <w:t>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ремонту, капитальному ремонту и содержанию автомобильных дорог регионального значения;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строительству и реконструкции автомобильных дорог регионального значения в соответствии с утвержденными проектами строительства, реконструкции, капитального ремонта таких автомобильных дорог.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3.5. В пределах полосы отвода автомобильной дороги регионального значения допускается прокладка, перенос или переустройство инженерных коммуникаций, их эксплуатация; устройство пересечения автомобильной дороги железнодорожными путями на одном уровне; устройство пересечения с другой автомобильной дорогой или примыкания другой автомобильной дороги; размещение объектов дорожного сервиса; установка и эксплуатация рекламных конструкций.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3.6. В границах полос отвода автомобильных дорог регионального значения допускается прокладка, перенос или переустройство инженерных коммуникаций, их эксплуатация владельцами таких инженерных коммуникаций или за их счет на основании: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проектной документации на прокладку, перенос или переустройство инженерных коммуникаций и согласия в письменной форме ГКУ "Ленавтодор" на планируемое размещение таких коммуникаций, содержащего обязательные для исполнения технические требования и условия;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договора, заключаемого владельцами таких инженерных коммуникаций с ГКУ "Ленавтодор". 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разрешения на строительство, выдаваемого Комитетом в соответствии с Градостроительным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257-ФЗ (в случае если для прокладки, переноса или переустройства таких инженерных коммуникаций требуется выдача разрешения на строительство).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3.7. В границах полос отвода автомобильных дорог регионального значения допускается использование гражданами или юридическими лицами земельных участков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сервитута. Полномочия собственника земельных участков в границах полос отвода автомобильных дорог регионального значения при заключении соглашений об установлении частных сервитутов осуществляет ГКУ "Ленавтодор".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Соглашения об установлении частных сервитутов в отношении земельных участков в границах полос отвода автомобильных дорог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заключаются по согласованию с Комитетом в порядке, установленном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N 257-ФЗ. При этом прекращение права постоянного (бессрочного) пользования данными земельными участками не требуется.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3.8. В границах полос отвода автомобильных дорог регионального значения допускается использование гражданами или юридическими лицами земельных участков на условиях </w:t>
      </w:r>
      <w:r>
        <w:lastRenderedPageBreak/>
        <w:t xml:space="preserve">публичного сервитута в целях,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257-ФЗ.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Решения об установлении публичных сервитутов в отношении земельных участков в границах полос отвода автомобильных дорог регионального значения принимаются Комитетом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257-ФЗ.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Строительство, реконструкция являющихся сооружениями пересечения автомобильной дороги регионального значения с другой автомобильной дорогой или примыкания к автомобильной дороге регионального значения другой автомобильной дороги, в том числе в полосе отвода автомобильной дороги регионального значения, допускаются при наличии разрешения на строительство, выдаваемого Комитетом в соответствии с Градостроительным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257-ФЗ и согласия, выданного в письменной форме ГКУ "Ленавтодор</w:t>
      </w:r>
      <w:proofErr w:type="gramEnd"/>
      <w:r>
        <w:t>". В случае если при реконструкции автомобильной дороги регионального значения потребуется переустройство пересечений и примыканий, расходы на выполнение такого переустройства несет лицо, в интересах которого осуществляются строительство, реконструкция, капитальный ремонт, ремонт пересечений и примыканий.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Капитальный ремонт, ремонт пересечений и примыканий в отношении автомобильной дороги регионального значения допускаются при наличии согласия в письменной форме ГКУ "Ленавтодор". При этом с ГКУ "Ленавтодор" должны быть согласованы порядок осуществления работ по ремонту указанных пересечений и примыканий и объем таких работ.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Согласие в письменной форме ГКУ "Ленавтодор"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 xml:space="preserve">Устройство пересечений автомобильной дороги регионального значения железнодорожными путями на одном уровне и на разных уровнях осуществляется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257-ФЗ, федеральными законами от 10 января 2003 года </w:t>
      </w:r>
      <w:hyperlink r:id="rId25" w:history="1">
        <w:r>
          <w:rPr>
            <w:color w:val="0000FF"/>
          </w:rPr>
          <w:t>N 17-ФЗ</w:t>
        </w:r>
      </w:hyperlink>
      <w:r>
        <w:t xml:space="preserve"> "О железнодорожном транспорте в Российской Федерации" и от 10 декабря 1995 года </w:t>
      </w:r>
      <w:hyperlink r:id="rId26" w:history="1">
        <w:r>
          <w:rPr>
            <w:color w:val="0000FF"/>
          </w:rPr>
          <w:t>N 196-ФЗ</w:t>
        </w:r>
      </w:hyperlink>
      <w:r>
        <w:t xml:space="preserve"> "О безопасности дорожного движения", требованиями технических регламентов, иными нормативными правовыми актами Российской Федерации.</w:t>
      </w:r>
      <w:proofErr w:type="gramEnd"/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3.11. Размещение вновь возводимых объектов дорожного сервиса в границах полосы отвода автомобильной дороги регионального значения осуществляется в соответствии с документацией по планировке территории, требованиями технических регламентов и с соблюдением следующих условий: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1) расстояние от планируемого к размещению подъезда, съезда, примыкания к объекту дорожного сервиса </w:t>
      </w:r>
      <w:proofErr w:type="gramStart"/>
      <w:r>
        <w:t>до</w:t>
      </w:r>
      <w:proofErr w:type="gramEnd"/>
      <w:r>
        <w:t xml:space="preserve"> ближайшего: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мостового перехода не должно быть менее 1000 метров;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железнодорожного переезда в одном уровне не должно быть менее 250 метров;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существующего примыкания другой автомобильной дороги или иного объекта должно быть не менее: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600 метров - на автомобильных дорогах второй и третьей категорий,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100 метров - на автомобильных дорогах четвертой категории,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50 метров - на автомобильных дорогах пятой категории;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lastRenderedPageBreak/>
        <w:t>2) выбор места размещения объектов дорожного сервиса должен осуществляться на участке региональной автомобильной дороги с уклоном, не превышающим 40 промилле;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3) объекты дорожного сервиса не должны ухудшать видимость на автомобильной дороге регионального значения и другие условия обеспечения безопасности дорожного движения и использования этой автомобильной дороги. Минимальные </w:t>
      </w:r>
      <w:hyperlink w:anchor="P123" w:history="1">
        <w:r>
          <w:rPr>
            <w:color w:val="0000FF"/>
          </w:rPr>
          <w:t>расстояния</w:t>
        </w:r>
      </w:hyperlink>
      <w:r>
        <w:t xml:space="preserve"> для обеспечения боковой видимости приведены в приложении к настоящему Порядку;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proofErr w:type="gramStart"/>
      <w:r>
        <w:t>4) объекты дорожного сервиса должны быть обустроены в соответствии с техническими требованиями и условиями, выдаваемыми владельцем автомобильной дороги регионального значения,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 (при наличии усовершенствованного типа покрытия).</w:t>
      </w:r>
      <w:proofErr w:type="gramEnd"/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3.12. Принятие решений и организация работ по образованию земельных участков, расположенных в границах полосы отвода автомобильной дороги регионального значения, предназначенных для размещения объектов дорожного сервиса, установки и эксплуатации рекламных конструкций, осуществляется Комитетом.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Земельные участки в границах полосы отвода автомобильной дороги регионального значения для размещения объектов дорожного сервиса, установки и эксплуатации рекламных конструкций предоставляются Комитетом.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3.13. В случаях строительства, реконструкции объектов дорожного сервиса, размещаемых в границах полосы отвода автомобильной дороги регионального значения, разрешение на строительство выдается Комитетом в соответствии с Градостроительным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257-ФЗ.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3.14. В соответствии с </w:t>
      </w:r>
      <w:hyperlink r:id="rId29" w:history="1">
        <w:r>
          <w:rPr>
            <w:color w:val="0000FF"/>
          </w:rPr>
          <w:t>частью 7 статьи 22</w:t>
        </w:r>
      </w:hyperlink>
      <w:r>
        <w:t xml:space="preserve"> Федерального закона N 257-ФЗ за оказание услуг присоединения объектов дорожного сервиса к автомобильной дороге регионального значения взимается плата на основании заключаемого с ГКУ "Ленавтодор" договора о присоединении объекта дорожного сервиса к такой автомобильной дороге. Указанная плата рассчитывается исходя из установленных Правительством Ленинградской области стоимости и объема услуг, оказываемых по договору о присоединении объекта дорожного сервиса к такой автомобильной дороге.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3.15. </w:t>
      </w:r>
      <w:proofErr w:type="gramStart"/>
      <w:r>
        <w:t>При присоединении объекта дорожного сервиса к автомобильной дороге регионального значения ГКУ "Ленавтодор" информирует собственников (владельцев) присоединяемых объектов о планируемых реконструкции, капитальном ремонте такой автомобильной дороги и о сроках осуществления таких реконструкции, капитального ремонта.</w:t>
      </w:r>
      <w:proofErr w:type="gramEnd"/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3.16. Реконструкция, капитальный ремонт и ремонт примыканий объектов дорожного сервиса к автомобильной дороге регионального значения допускаются при наличии согласия, выданного в письменной форме ГКУ "Ленавтодор" на выполнение указанных работ, содержащего обязательные для исполнения технические требования и условия.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 xml:space="preserve">3.17. В случае реконструкции автомобильной дороги регионального значения переустройство объектов дорожного сервиса </w:t>
      </w:r>
      <w:proofErr w:type="gramStart"/>
      <w:r>
        <w:t>и(</w:t>
      </w:r>
      <w:proofErr w:type="gramEnd"/>
      <w:r>
        <w:t>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ГКУ "Ленавтодор".</w:t>
      </w:r>
    </w:p>
    <w:p w:rsidR="006D6459" w:rsidRDefault="006D6459" w:rsidP="006D6459">
      <w:pPr>
        <w:pStyle w:val="ConsPlusNormal"/>
        <w:spacing w:before="220"/>
        <w:ind w:firstLine="540"/>
        <w:jc w:val="both"/>
      </w:pPr>
      <w:r>
        <w:t>3.18.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jc w:val="right"/>
        <w:outlineLvl w:val="1"/>
      </w:pPr>
      <w:r>
        <w:t>Приложение</w:t>
      </w:r>
    </w:p>
    <w:p w:rsidR="006D6459" w:rsidRDefault="006D6459" w:rsidP="006D6459">
      <w:pPr>
        <w:pStyle w:val="ConsPlusNormal"/>
        <w:jc w:val="right"/>
      </w:pPr>
      <w:r>
        <w:t>к Порядку...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Title"/>
        <w:jc w:val="center"/>
      </w:pPr>
      <w:bookmarkStart w:id="1" w:name="P123"/>
      <w:bookmarkEnd w:id="1"/>
      <w:r>
        <w:t>МИНИМАЛЬНЫЕ РАССТОЯНИЯ</w:t>
      </w:r>
    </w:p>
    <w:p w:rsidR="006D6459" w:rsidRDefault="006D6459" w:rsidP="006D6459">
      <w:pPr>
        <w:pStyle w:val="ConsPlusTitle"/>
        <w:jc w:val="center"/>
      </w:pPr>
      <w:r>
        <w:t>ДЛЯ ОБЕСПЕЧЕНИЯ БОКОВОЙ ВИДИМОСТИ ПРИ РАЗМЕЩЕНИИ ОБЪЕКТА</w:t>
      </w:r>
    </w:p>
    <w:p w:rsidR="006D6459" w:rsidRDefault="006D6459" w:rsidP="006D6459">
      <w:pPr>
        <w:pStyle w:val="ConsPlusTitle"/>
        <w:jc w:val="center"/>
      </w:pPr>
      <w:r>
        <w:t>ДОРОЖНОГО И ПРИДОРОЖНОГО СЕРВИСА НА АВТОМОБИЛЬНОЙ ДОРОГЕ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sectPr w:rsidR="006D6459" w:rsidSect="00C84ED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721"/>
        <w:gridCol w:w="2154"/>
        <w:gridCol w:w="2268"/>
      </w:tblGrid>
      <w:tr w:rsidR="006D6459" w:rsidTr="00BD2F48">
        <w:tc>
          <w:tcPr>
            <w:tcW w:w="1928" w:type="dxa"/>
            <w:vMerge w:val="restart"/>
          </w:tcPr>
          <w:p w:rsidR="006D6459" w:rsidRDefault="006D6459" w:rsidP="00BD2F48">
            <w:pPr>
              <w:pStyle w:val="ConsPlusNormal"/>
              <w:jc w:val="center"/>
            </w:pPr>
            <w:r>
              <w:lastRenderedPageBreak/>
              <w:t>Категория автомобильной дороги</w:t>
            </w:r>
          </w:p>
        </w:tc>
        <w:tc>
          <w:tcPr>
            <w:tcW w:w="2721" w:type="dxa"/>
            <w:vMerge w:val="restart"/>
          </w:tcPr>
          <w:p w:rsidR="006D6459" w:rsidRDefault="006D6459" w:rsidP="00BD2F48">
            <w:pPr>
              <w:pStyle w:val="ConsPlusNormal"/>
              <w:jc w:val="center"/>
            </w:pPr>
            <w:r>
              <w:t>Минимальное расстояние видимости автомобиля на автомобильной дороге</w:t>
            </w:r>
          </w:p>
        </w:tc>
        <w:tc>
          <w:tcPr>
            <w:tcW w:w="4422" w:type="dxa"/>
            <w:gridSpan w:val="2"/>
          </w:tcPr>
          <w:p w:rsidR="006D6459" w:rsidRDefault="006D6459" w:rsidP="00BD2F48">
            <w:pPr>
              <w:pStyle w:val="ConsPlusNormal"/>
              <w:jc w:val="center"/>
            </w:pPr>
            <w:r>
              <w:t>Минимальное расстояние видимости поверхности автомобильной дороги</w:t>
            </w:r>
          </w:p>
        </w:tc>
      </w:tr>
      <w:tr w:rsidR="006D6459" w:rsidTr="00BD2F48">
        <w:tc>
          <w:tcPr>
            <w:tcW w:w="1928" w:type="dxa"/>
            <w:vMerge/>
          </w:tcPr>
          <w:p w:rsidR="006D6459" w:rsidRDefault="006D6459" w:rsidP="00BD2F48"/>
        </w:tc>
        <w:tc>
          <w:tcPr>
            <w:tcW w:w="2721" w:type="dxa"/>
            <w:vMerge/>
          </w:tcPr>
          <w:p w:rsidR="006D6459" w:rsidRDefault="006D6459" w:rsidP="00BD2F48"/>
        </w:tc>
        <w:tc>
          <w:tcPr>
            <w:tcW w:w="2154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 xml:space="preserve">на автомобильной дороге, </w:t>
            </w:r>
            <w:proofErr w:type="gramStart"/>
            <w:r>
              <w:t>м</w:t>
            </w:r>
            <w:proofErr w:type="gramEnd"/>
          </w:p>
        </w:tc>
        <w:tc>
          <w:tcPr>
            <w:tcW w:w="226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 xml:space="preserve">на выезде от объекта сервиса, </w:t>
            </w:r>
            <w:proofErr w:type="gramStart"/>
            <w:r>
              <w:t>м</w:t>
            </w:r>
            <w:proofErr w:type="gramEnd"/>
          </w:p>
        </w:tc>
      </w:tr>
      <w:tr w:rsidR="006D6459" w:rsidTr="00BD2F48">
        <w:tc>
          <w:tcPr>
            <w:tcW w:w="1928" w:type="dxa"/>
          </w:tcPr>
          <w:p w:rsidR="006D6459" w:rsidRDefault="006D6459" w:rsidP="00BD2F48">
            <w:pPr>
              <w:pStyle w:val="ConsPlusNormal"/>
              <w:jc w:val="center"/>
            </w:pPr>
            <w:proofErr w:type="gramStart"/>
            <w:r>
              <w:t>I</w:t>
            </w:r>
            <w:proofErr w:type="gramEnd"/>
            <w:r>
              <w:t>А, IБ, IВ</w:t>
            </w:r>
          </w:p>
        </w:tc>
        <w:tc>
          <w:tcPr>
            <w:tcW w:w="2721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154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6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100</w:t>
            </w:r>
          </w:p>
        </w:tc>
      </w:tr>
      <w:tr w:rsidR="006D6459" w:rsidTr="00BD2F48">
        <w:tc>
          <w:tcPr>
            <w:tcW w:w="192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721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154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6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100</w:t>
            </w:r>
          </w:p>
        </w:tc>
      </w:tr>
      <w:tr w:rsidR="006D6459" w:rsidTr="00BD2F48">
        <w:tc>
          <w:tcPr>
            <w:tcW w:w="192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721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154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75</w:t>
            </w:r>
          </w:p>
        </w:tc>
      </w:tr>
      <w:tr w:rsidR="006D6459" w:rsidTr="00BD2F48">
        <w:tc>
          <w:tcPr>
            <w:tcW w:w="192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2721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154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6D6459" w:rsidRDefault="006D6459" w:rsidP="00BD2F48">
            <w:pPr>
              <w:pStyle w:val="ConsPlusNormal"/>
              <w:jc w:val="center"/>
            </w:pPr>
            <w:r>
              <w:t>75</w:t>
            </w:r>
          </w:p>
        </w:tc>
      </w:tr>
    </w:tbl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jc w:val="right"/>
        <w:outlineLvl w:val="0"/>
      </w:pPr>
      <w:r>
        <w:t>УТВЕРЖДЕН</w:t>
      </w:r>
    </w:p>
    <w:p w:rsidR="006D6459" w:rsidRDefault="006D6459" w:rsidP="006D6459">
      <w:pPr>
        <w:pStyle w:val="ConsPlusNormal"/>
        <w:jc w:val="right"/>
      </w:pPr>
      <w:r>
        <w:t>постановлением Правительства</w:t>
      </w:r>
    </w:p>
    <w:p w:rsidR="006D6459" w:rsidRDefault="006D6459" w:rsidP="006D6459">
      <w:pPr>
        <w:pStyle w:val="ConsPlusNormal"/>
        <w:jc w:val="right"/>
      </w:pPr>
      <w:r>
        <w:t>Ленинградской области</w:t>
      </w:r>
    </w:p>
    <w:p w:rsidR="006D6459" w:rsidRDefault="006D6459" w:rsidP="006D6459">
      <w:pPr>
        <w:pStyle w:val="ConsPlusNormal"/>
        <w:jc w:val="right"/>
      </w:pPr>
      <w:r>
        <w:t>от 11.12.2009 N 371</w:t>
      </w:r>
    </w:p>
    <w:p w:rsidR="006D6459" w:rsidRDefault="006D6459" w:rsidP="006D6459">
      <w:pPr>
        <w:pStyle w:val="ConsPlusNormal"/>
        <w:jc w:val="right"/>
      </w:pPr>
      <w:r>
        <w:t>(приложение 2)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Title"/>
        <w:jc w:val="center"/>
      </w:pPr>
      <w:bookmarkStart w:id="2" w:name="P159"/>
      <w:bookmarkEnd w:id="2"/>
      <w:r>
        <w:t>ПОРЯДОК</w:t>
      </w:r>
    </w:p>
    <w:p w:rsidR="006D6459" w:rsidRDefault="006D6459" w:rsidP="006D6459">
      <w:pPr>
        <w:pStyle w:val="ConsPlusTitle"/>
        <w:jc w:val="center"/>
      </w:pPr>
      <w:r>
        <w:t>УСТАНОВЛЕНИЯ И ИСПОЛЬЗОВАНИЯ ПРИДОРОЖНЫХ ПОЛОС АВТОМОБИЛЬНЫХ</w:t>
      </w:r>
    </w:p>
    <w:p w:rsidR="006D6459" w:rsidRDefault="006D6459" w:rsidP="006D6459">
      <w:pPr>
        <w:pStyle w:val="ConsPlusTitle"/>
        <w:jc w:val="center"/>
      </w:pPr>
      <w:r>
        <w:t>ДОРОГ РЕГИОНАЛЬНОГО ИЛИ МЕЖМУНИЦИПАЛЬНОГО ЗНАЧЕНИЯ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jc w:val="center"/>
      </w:pPr>
      <w:r>
        <w:t xml:space="preserve">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6D6459" w:rsidRDefault="006D6459" w:rsidP="006D6459">
      <w:pPr>
        <w:pStyle w:val="ConsPlusNormal"/>
        <w:jc w:val="center"/>
      </w:pPr>
      <w:r>
        <w:t>области от 03.06.2019 N 250.</w:t>
      </w: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ind w:firstLine="540"/>
        <w:jc w:val="both"/>
      </w:pPr>
    </w:p>
    <w:p w:rsidR="006D6459" w:rsidRDefault="006D6459" w:rsidP="006D6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459" w:rsidRDefault="006D6459" w:rsidP="006D6459"/>
    <w:p w:rsidR="00F13502" w:rsidRDefault="00F13502">
      <w:bookmarkStart w:id="3" w:name="_GoBack"/>
      <w:bookmarkEnd w:id="3"/>
    </w:p>
    <w:sectPr w:rsidR="00F13502" w:rsidSect="00B1754B">
      <w:pgSz w:w="16838" w:h="11905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59"/>
    <w:rsid w:val="006D6459"/>
    <w:rsid w:val="00F1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4AE778D0E77C45265C980D7FF0D3D580A2FC83F447CEF2111F5479D542708E804E596D7F4CD7CF679934B3422EEA8B51B721D6FDD484O1DBU" TargetMode="External"/><Relationship Id="rId13" Type="http://schemas.openxmlformats.org/officeDocument/2006/relationships/hyperlink" Target="consultantplus://offline/ref=E7284AE778D0E77C45264389187FF0D3D486A2FA84F347CEF2111F5479D542708E804E5C662B1D939F61CD62E91724F48E4FB5O2D6U" TargetMode="External"/><Relationship Id="rId18" Type="http://schemas.openxmlformats.org/officeDocument/2006/relationships/hyperlink" Target="consultantplus://offline/ref=E7284AE778D0E77C45264389187FF0D3D486A2FA84F347CEF2111F5479D542709C8016556D7852D7CD72CF65F5O1D7U" TargetMode="External"/><Relationship Id="rId26" Type="http://schemas.openxmlformats.org/officeDocument/2006/relationships/hyperlink" Target="consultantplus://offline/ref=E7284AE778D0E77C45264389187FF0D3D483A3FE83F547CEF2111F5479D542709C8016556D7852D7CD72CF65F5O1D7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284AE778D0E77C45264389187FF0D3D486A2FA84F347CEF2111F5479D542709C8016556D7852D7CD72CF65F5O1D7U" TargetMode="External"/><Relationship Id="rId7" Type="http://schemas.openxmlformats.org/officeDocument/2006/relationships/hyperlink" Target="consultantplus://offline/ref=E7284AE778D0E77C45265C980D7FF0D3D583A2FC8BF647CEF2111F5479D542708E804E596D7F4CD7CF679934B3422EEA8B51B721D6FDD484O1DBU" TargetMode="External"/><Relationship Id="rId12" Type="http://schemas.openxmlformats.org/officeDocument/2006/relationships/hyperlink" Target="consultantplus://offline/ref=E7284AE778D0E77C45265C980D7FF0D3D583A2FC8BF647CEF2111F5479D542708E804E596D7F4CD7CF679934B3422EEA8B51B721D6FDD484O1DBU" TargetMode="External"/><Relationship Id="rId17" Type="http://schemas.openxmlformats.org/officeDocument/2006/relationships/hyperlink" Target="consultantplus://offline/ref=E7284AE778D0E77C45264389187FF0D3D487A5FF84F947CEF2111F5479D542709C8016556D7852D7CD72CF65F5O1D7U" TargetMode="External"/><Relationship Id="rId25" Type="http://schemas.openxmlformats.org/officeDocument/2006/relationships/hyperlink" Target="consultantplus://offline/ref=E7284AE778D0E77C45264389187FF0D3D481A4FC81F447CEF2111F5479D542709C8016556D7852D7CD72CF65F5O1D7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284AE778D0E77C45265C980D7FF0D3D583A2FC8BF647CEF2111F5479D542708E804E596D7F4CD7CF679934B3422EEA8B51B721D6FDD484O1DBU" TargetMode="External"/><Relationship Id="rId20" Type="http://schemas.openxmlformats.org/officeDocument/2006/relationships/hyperlink" Target="consultantplus://offline/ref=E7284AE778D0E77C45264389187FF0D3D486A2FA84F347CEF2111F5479D542709C8016556D7852D7CD72CF65F5O1D7U" TargetMode="External"/><Relationship Id="rId29" Type="http://schemas.openxmlformats.org/officeDocument/2006/relationships/hyperlink" Target="consultantplus://offline/ref=E7284AE778D0E77C45264389187FF0D3D486A2FA84F347CEF2111F5479D542708E804E596D7F4ED2CC679934B3422EEA8B51B721D6FDD484O1DB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84AE778D0E77C45265C980D7FF0D3D583A7FF81F247CEF2111F5479D542708E804E596D7F4CD7CF679934B3422EEA8B51B721D6FDD484O1DBU" TargetMode="External"/><Relationship Id="rId11" Type="http://schemas.openxmlformats.org/officeDocument/2006/relationships/hyperlink" Target="consultantplus://offline/ref=E7284AE778D0E77C45265C980D7FF0D3D583A7FF81F247CEF2111F5479D542708E804E596D7F4CD7CC679934B3422EEA8B51B721D6FDD484O1DBU" TargetMode="External"/><Relationship Id="rId24" Type="http://schemas.openxmlformats.org/officeDocument/2006/relationships/hyperlink" Target="consultantplus://offline/ref=E7284AE778D0E77C45264389187FF0D3D486A2FA84F347CEF2111F5479D542709C8016556D7852D7CD72CF65F5O1D7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284AE778D0E77C45265C9C1D7FF0D3D086A7FC89A610CCA34411517185186098C9435F737F4BC9C86CCFO6D5U" TargetMode="External"/><Relationship Id="rId23" Type="http://schemas.openxmlformats.org/officeDocument/2006/relationships/hyperlink" Target="consultantplus://offline/ref=E7284AE778D0E77C45264389187FF0D3D486A2FA84F347CEF2111F5479D542709C8016556D7852D7CD72CF65F5O1D7U" TargetMode="External"/><Relationship Id="rId28" Type="http://schemas.openxmlformats.org/officeDocument/2006/relationships/hyperlink" Target="consultantplus://offline/ref=E7284AE778D0E77C45264389187FF0D3D486A2FA84F347CEF2111F5479D542709C8016556D7852D7CD72CF65F5O1D7U" TargetMode="External"/><Relationship Id="rId10" Type="http://schemas.openxmlformats.org/officeDocument/2006/relationships/hyperlink" Target="consultantplus://offline/ref=E7284AE778D0E77C45265C980D7FF0D3D583A7FF81F247CEF2111F5479D542708E804E596D7F4CD7CD679934B3422EEA8B51B721D6FDD484O1DBU" TargetMode="External"/><Relationship Id="rId19" Type="http://schemas.openxmlformats.org/officeDocument/2006/relationships/hyperlink" Target="consultantplus://offline/ref=E7284AE778D0E77C45264389187FF0D3D486A2FA84F347CEF2111F5479D542709C8016556D7852D7CD72CF65F5O1D7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284AE778D0E77C45264389187FF0D3D486A2FA84F347CEF2111F5479D542708E804E5C662B1D939F61CD62E91724F48E4FB5O2D6U" TargetMode="External"/><Relationship Id="rId14" Type="http://schemas.openxmlformats.org/officeDocument/2006/relationships/hyperlink" Target="consultantplus://offline/ref=E7284AE778D0E77C45265C9C1D7FF0D3D383A1FD89A610CCA34411517185186098C9435F737F4BC9C86CCFO6D5U" TargetMode="External"/><Relationship Id="rId22" Type="http://schemas.openxmlformats.org/officeDocument/2006/relationships/hyperlink" Target="consultantplus://offline/ref=E7284AE778D0E77C45264389187FF0D3D487A5FF84F947CEF2111F5479D542709C8016556D7852D7CD72CF65F5O1D7U" TargetMode="External"/><Relationship Id="rId27" Type="http://schemas.openxmlformats.org/officeDocument/2006/relationships/hyperlink" Target="consultantplus://offline/ref=E7284AE778D0E77C45264389187FF0D3D487A5FF84F947CEF2111F5479D542709C8016556D7852D7CD72CF65F5O1D7U" TargetMode="External"/><Relationship Id="rId30" Type="http://schemas.openxmlformats.org/officeDocument/2006/relationships/hyperlink" Target="consultantplus://offline/ref=E7284AE778D0E77C45265C980D7FF0D3D583A7FF81F247CEF2111F5479D542708E804E596D7F4CD7CD679934B3422EEA8B51B721D6FDD484O1D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1</cp:revision>
  <dcterms:created xsi:type="dcterms:W3CDTF">2020-07-07T20:03:00Z</dcterms:created>
  <dcterms:modified xsi:type="dcterms:W3CDTF">2020-07-07T20:03:00Z</dcterms:modified>
</cp:coreProperties>
</file>