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827FB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27FB1" w:rsidRDefault="003B008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FB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27FB1" w:rsidRDefault="003B008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Ленинградской области от 20.07.2016 N 257</w:t>
            </w:r>
            <w:r>
              <w:rPr>
                <w:sz w:val="48"/>
              </w:rPr>
              <w:br/>
              <w:t>(ред. от 16.01.2023)</w:t>
            </w:r>
            <w:r>
              <w:rPr>
                <w:sz w:val="48"/>
              </w:rPr>
              <w:br/>
              <w:t>"Об утверждении Правил предоставления субсидий местным бюджетам из областного бюджета Ленинградской области"</w:t>
            </w:r>
          </w:p>
        </w:tc>
      </w:tr>
      <w:tr w:rsidR="00827FB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27FB1" w:rsidRDefault="003B008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0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10.04.2023</w:t>
            </w:r>
            <w:r>
              <w:rPr>
                <w:sz w:val="28"/>
              </w:rPr>
              <w:br/>
              <w:t> </w:t>
            </w:r>
          </w:p>
        </w:tc>
      </w:tr>
    </w:tbl>
    <w:p w:rsidR="00827FB1" w:rsidRDefault="00827FB1">
      <w:pPr>
        <w:pStyle w:val="ConsPlusNormal0"/>
        <w:sectPr w:rsidR="00827FB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27FB1" w:rsidRDefault="00827FB1">
      <w:pPr>
        <w:pStyle w:val="ConsPlusNormal0"/>
        <w:outlineLvl w:val="0"/>
      </w:pPr>
    </w:p>
    <w:p w:rsidR="00827FB1" w:rsidRDefault="003B0083">
      <w:pPr>
        <w:pStyle w:val="ConsPlusTitle0"/>
        <w:jc w:val="center"/>
        <w:outlineLvl w:val="0"/>
      </w:pPr>
      <w:r>
        <w:t>ПРАВИТЕЛЬСТВО ЛЕНИНГРАДСКОЙ ОБЛАСТИ</w:t>
      </w:r>
    </w:p>
    <w:p w:rsidR="00827FB1" w:rsidRDefault="00827FB1">
      <w:pPr>
        <w:pStyle w:val="ConsPlusTitle0"/>
        <w:jc w:val="center"/>
      </w:pPr>
    </w:p>
    <w:p w:rsidR="00827FB1" w:rsidRDefault="003B0083">
      <w:pPr>
        <w:pStyle w:val="ConsPlusTitle0"/>
        <w:jc w:val="center"/>
      </w:pPr>
      <w:r>
        <w:t>ПОСТАНОВЛЕНИЕ</w:t>
      </w:r>
    </w:p>
    <w:p w:rsidR="00827FB1" w:rsidRDefault="003B0083">
      <w:pPr>
        <w:pStyle w:val="ConsPlusTitle0"/>
        <w:jc w:val="center"/>
      </w:pPr>
      <w:r>
        <w:t>от 20 июля 2016 г. N 257</w:t>
      </w:r>
    </w:p>
    <w:p w:rsidR="00827FB1" w:rsidRDefault="00827FB1">
      <w:pPr>
        <w:pStyle w:val="ConsPlusTitle0"/>
        <w:jc w:val="center"/>
      </w:pPr>
    </w:p>
    <w:p w:rsidR="00827FB1" w:rsidRDefault="003B0083">
      <w:pPr>
        <w:pStyle w:val="ConsPlusTitle0"/>
        <w:jc w:val="center"/>
      </w:pPr>
      <w:r>
        <w:t>ОБ УТВЕРЖДЕНИИ ПРАВИЛ ПРЕДОСТАВЛЕНИЯ СУБСИДИЙ МЕСТНЫМ</w:t>
      </w:r>
    </w:p>
    <w:p w:rsidR="00827FB1" w:rsidRDefault="003B0083">
      <w:pPr>
        <w:pStyle w:val="ConsPlusTitle0"/>
        <w:jc w:val="center"/>
      </w:pPr>
      <w:r>
        <w:t>БЮДЖЕТАМ ИЗ ОБЛАСТНОГО БЮДЖЕТА ЛЕНИНГРАДСКОЙ ОБЛАСТИ</w:t>
      </w:r>
    </w:p>
    <w:p w:rsidR="00827FB1" w:rsidRDefault="00827FB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27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FB1" w:rsidRDefault="00827FB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FB1" w:rsidRDefault="00827FB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15.03.2017 </w:t>
            </w:r>
            <w:hyperlink r:id="rId11" w:tooltip="Постановление Правительства Ленинградской области от 15.03.2017 N 60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03.10.2017 </w:t>
            </w:r>
            <w:hyperlink r:id="rId12" w:tooltip="Постановление Правительства Ленинградской области от 03.10.2017 N 394 &quot;О внесении изменения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14.06.2018 </w:t>
            </w:r>
            <w:hyperlink r:id="rId13" w:tooltip="Постановление Правительства Ленинградской области от 14.06.2018 N 188 &quot;О внесении изменения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14" w:tooltip="Постановление Правительства Ленинградской области от 25.11.2019 N 558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25.02.2021 </w:t>
            </w:r>
            <w:hyperlink r:id="rId15" w:tooltip="Постановление Правительства Ленинградской области от 25.02.2021 N 119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30.12.2021 </w:t>
            </w:r>
            <w:hyperlink r:id="rId16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>,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17" w:tooltip="Постановление Правительства Ленинградской области от 13.09.2022 N 664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16.01.2023 </w:t>
            </w:r>
            <w:hyperlink r:id="rId18" w:tooltip="Постановление Правительства Ленинградской области от 16.01.2023 N 23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FB1" w:rsidRDefault="00827FB1">
            <w:pPr>
              <w:pStyle w:val="ConsPlusNormal0"/>
            </w:pPr>
          </w:p>
        </w:tc>
      </w:tr>
    </w:tbl>
    <w:p w:rsidR="00827FB1" w:rsidRDefault="00827FB1">
      <w:pPr>
        <w:pStyle w:val="ConsPlusNormal0"/>
        <w:jc w:val="center"/>
      </w:pPr>
    </w:p>
    <w:p w:rsidR="00827FB1" w:rsidRDefault="003B0083">
      <w:pPr>
        <w:pStyle w:val="ConsPlusNormal0"/>
        <w:ind w:firstLine="540"/>
        <w:jc w:val="both"/>
      </w:pPr>
      <w:r>
        <w:t xml:space="preserve">В соответствии со </w:t>
      </w:r>
      <w:hyperlink r:id="rId19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Федерации, в целях повышения эффективности предоставления субсидий бюджетам муниципальных образований Ленинградской области из областного бюджета Ленинградской области Правительство Ленинградской области постановляет: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 xml:space="preserve">1. Утвердить прилагаемые </w:t>
      </w:r>
      <w:hyperlink w:anchor="P40" w:tooltip="ПРАВИЛА">
        <w:r>
          <w:rPr>
            <w:color w:val="0000FF"/>
          </w:rPr>
          <w:t>Правила</w:t>
        </w:r>
      </w:hyperlink>
      <w:r>
        <w:t xml:space="preserve"> предоставления субсидий местным бюджетам из областного бюджета Ленинградской области (далее - Правила).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2. Утратил силу с 1 января 2022 года. - </w:t>
      </w:r>
      <w:hyperlink r:id="rId20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30.12.2021 N 942.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3. Комитету финансов Ленинградской области орга</w:t>
      </w:r>
      <w:r>
        <w:t>низовать ежегодное проведение мониторинга эффективности использования субсидий из областного бюджета Ленинградской области муниципальными образованиями Ленинградской области.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 Положения Правил, касающиеся установления предельного уровня софинансирования,</w:t>
      </w:r>
      <w:r>
        <w:t xml:space="preserve"> не применяются: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 2020 году к муниципальным образованиям в отношении субсидий местным бюджетам из областного бюджета Ленинградской области (далее - субсидии), распределяемых на конкурсной основе, конкурсные процедуры для распределения которых были осущест</w:t>
      </w:r>
      <w:r>
        <w:t>влены до принятия настоящего постановления и предусматривали в качестве одного из критериев оценки заявок долю расходов местного бюджета в финансировании расходных обязательств, софинансируемых за счет субсидий;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 муниципальным образованиям в отношении суб</w:t>
      </w:r>
      <w:r>
        <w:t>сидий, соглашения о предоставлении которых были заключены до принятия настоящего постановления на период, выходящий за пределы 2019 года, - до истечения срока действия соответствующих соглашений, но не далее чем до окончания 2021 года.</w:t>
      </w:r>
    </w:p>
    <w:p w:rsidR="00827FB1" w:rsidRDefault="003B0083">
      <w:pPr>
        <w:pStyle w:val="ConsPlusNormal0"/>
        <w:jc w:val="both"/>
      </w:pPr>
      <w:r>
        <w:t xml:space="preserve">(п. 4 в ред. </w:t>
      </w:r>
      <w:hyperlink r:id="rId21" w:tooltip="Постановление Правительства Ленинградской области от 25.11.2019 N 558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25.11.2019 N 558)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4-1. Утратил с</w:t>
      </w:r>
      <w:r>
        <w:t xml:space="preserve">илу с 25 ноября 2019 года. - </w:t>
      </w:r>
      <w:hyperlink r:id="rId22" w:tooltip="Постановление Правительства Ленинградской области от 25.11.2019 N 558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</w:t>
      </w:r>
      <w:r>
        <w:t xml:space="preserve"> от 25.11.2019 N 558.</w:t>
      </w:r>
    </w:p>
    <w:p w:rsidR="00827FB1" w:rsidRDefault="003B0083">
      <w:pPr>
        <w:pStyle w:val="ConsPlusNormal0"/>
        <w:spacing w:before="200"/>
        <w:ind w:firstLine="540"/>
        <w:jc w:val="both"/>
      </w:pPr>
      <w:hyperlink r:id="rId23" w:tooltip="Постановление Правительства Ленинградской области от 15.03.2017 N 60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<w:r>
          <w:rPr>
            <w:color w:val="0000FF"/>
          </w:rPr>
          <w:t>5</w:t>
        </w:r>
      </w:hyperlink>
      <w:r>
        <w:t>. Контроль за исполнением постановления возложить на пе</w:t>
      </w:r>
      <w:r>
        <w:t>рвого заместителя Председателя Правительства Ленинградской области - председателя комитета финансов.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right"/>
      </w:pPr>
      <w:r>
        <w:t>Губернатор</w:t>
      </w:r>
    </w:p>
    <w:p w:rsidR="00827FB1" w:rsidRDefault="003B0083">
      <w:pPr>
        <w:pStyle w:val="ConsPlusNormal0"/>
        <w:jc w:val="right"/>
      </w:pPr>
      <w:r>
        <w:t>Ленинградской области</w:t>
      </w:r>
    </w:p>
    <w:p w:rsidR="00827FB1" w:rsidRDefault="003B0083">
      <w:pPr>
        <w:pStyle w:val="ConsPlusNormal0"/>
        <w:jc w:val="right"/>
      </w:pPr>
      <w:r>
        <w:t>А.Дрозденко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827FB1">
      <w:pPr>
        <w:pStyle w:val="ConsPlusNormal0"/>
        <w:ind w:firstLine="540"/>
        <w:jc w:val="both"/>
      </w:pPr>
    </w:p>
    <w:p w:rsidR="00827FB1" w:rsidRDefault="00827FB1">
      <w:pPr>
        <w:pStyle w:val="ConsPlusNormal0"/>
        <w:ind w:firstLine="540"/>
        <w:jc w:val="both"/>
      </w:pPr>
    </w:p>
    <w:p w:rsidR="00827FB1" w:rsidRDefault="00827FB1">
      <w:pPr>
        <w:pStyle w:val="ConsPlusNormal0"/>
        <w:ind w:firstLine="540"/>
        <w:jc w:val="both"/>
      </w:pP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right"/>
        <w:outlineLvl w:val="0"/>
      </w:pPr>
      <w:r>
        <w:lastRenderedPageBreak/>
        <w:t>УТВЕРЖДЕНЫ</w:t>
      </w:r>
    </w:p>
    <w:p w:rsidR="00827FB1" w:rsidRDefault="003B0083">
      <w:pPr>
        <w:pStyle w:val="ConsPlusNormal0"/>
        <w:jc w:val="right"/>
      </w:pPr>
      <w:r>
        <w:t>постановлением Правительства</w:t>
      </w:r>
    </w:p>
    <w:p w:rsidR="00827FB1" w:rsidRDefault="003B0083">
      <w:pPr>
        <w:pStyle w:val="ConsPlusNormal0"/>
        <w:jc w:val="right"/>
      </w:pPr>
      <w:r>
        <w:t>Ленинградской области</w:t>
      </w:r>
    </w:p>
    <w:p w:rsidR="00827FB1" w:rsidRDefault="003B0083">
      <w:pPr>
        <w:pStyle w:val="ConsPlusNormal0"/>
        <w:jc w:val="right"/>
      </w:pPr>
      <w:r>
        <w:t>от 20.07.2016 N 257</w:t>
      </w:r>
    </w:p>
    <w:p w:rsidR="00827FB1" w:rsidRDefault="003B0083">
      <w:pPr>
        <w:pStyle w:val="ConsPlusNormal0"/>
        <w:jc w:val="right"/>
      </w:pPr>
      <w:r>
        <w:t>(приложение)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Title0"/>
        <w:jc w:val="center"/>
      </w:pPr>
      <w:bookmarkStart w:id="1" w:name="P40"/>
      <w:bookmarkEnd w:id="1"/>
      <w:r>
        <w:t>ПРАВИЛА</w:t>
      </w:r>
    </w:p>
    <w:p w:rsidR="00827FB1" w:rsidRDefault="003B0083">
      <w:pPr>
        <w:pStyle w:val="ConsPlusTitle0"/>
        <w:jc w:val="center"/>
      </w:pPr>
      <w:r>
        <w:t>ПРЕДОСТАВЛЕНИЯ СУБСИДИЙ МЕСТНЫМ БЮДЖЕТАМ ИЗ ОБЛАСТНОГО</w:t>
      </w:r>
    </w:p>
    <w:p w:rsidR="00827FB1" w:rsidRDefault="003B0083">
      <w:pPr>
        <w:pStyle w:val="ConsPlusTitle0"/>
        <w:jc w:val="center"/>
      </w:pPr>
      <w:r>
        <w:t>БЮДЖЕТА ЛЕНИНГРАДСКОЙ ОБЛАСТИ</w:t>
      </w:r>
    </w:p>
    <w:p w:rsidR="00827FB1" w:rsidRDefault="00827FB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827F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FB1" w:rsidRDefault="00827FB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FB1" w:rsidRDefault="00827FB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25.11.2019 </w:t>
            </w:r>
            <w:hyperlink r:id="rId24" w:tooltip="Постановление Правительства Ленинградской области от 25.11.2019 N 558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25.02.2021 </w:t>
            </w:r>
            <w:hyperlink r:id="rId25" w:tooltip="Постановление Правительства Ленинградской области от 25.02.2021 N 119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30.12.2021 </w:t>
            </w:r>
            <w:hyperlink r:id="rId26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9</w:t>
              </w:r>
              <w:r>
                <w:rPr>
                  <w:color w:val="0000FF"/>
                </w:rPr>
                <w:t>42</w:t>
              </w:r>
            </w:hyperlink>
            <w:r>
              <w:rPr>
                <w:color w:val="392C69"/>
              </w:rPr>
              <w:t>,</w:t>
            </w:r>
          </w:p>
          <w:p w:rsidR="00827FB1" w:rsidRDefault="003B008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27" w:tooltip="Постановление Правительства Ленинградской области от 13.09.2022 N 664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16.01.2023 </w:t>
            </w:r>
            <w:hyperlink r:id="rId28" w:tooltip="Постановление Правительства Ленинградской области от 16.01.2023 N 23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7FB1" w:rsidRDefault="00827FB1">
            <w:pPr>
              <w:pStyle w:val="ConsPlusNormal0"/>
            </w:pPr>
          </w:p>
        </w:tc>
      </w:tr>
    </w:tbl>
    <w:p w:rsidR="00827FB1" w:rsidRDefault="00827FB1">
      <w:pPr>
        <w:pStyle w:val="ConsPlusNormal0"/>
        <w:jc w:val="center"/>
      </w:pPr>
    </w:p>
    <w:p w:rsidR="00827FB1" w:rsidRDefault="003B0083">
      <w:pPr>
        <w:pStyle w:val="ConsPlusTitle0"/>
        <w:jc w:val="center"/>
        <w:outlineLvl w:val="1"/>
      </w:pPr>
      <w:r>
        <w:t>1. Общие положения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1.1. Настоящие Правила устанавливают общие требования к формированию, предоставлению и распределению субсидий бюджетам муниципальных образований Ленинградской области из областного бюджета Ленинградской области (далее соответственно - муниципальные образов</w:t>
      </w:r>
      <w:r>
        <w:t>ания, областной бюджет, субсидии), а также порядок определения и установления предельного уровня софинансирования Ленинградской областью (в процентах) объема расходного обязательства муниципального образования (далее - предельный уровень софинансирования).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1.2. В случае если отдельные положения настоящих Правил противоречат правилам предоставления субсидий, установленным федеральными законами и(или) нормативными правовыми актами Правительства Российской Федерации (в части субсидий, предоставляемых за счет с</w:t>
      </w:r>
      <w:r>
        <w:t>редств федерального бюджета, государственной корпорации - Фонда содействия реформированию жилищно-коммунального хозяйства), соответствующие положения настоящих Правил не применяются.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1.3. Субсидии предоставляются в целях софинансирования расходных обязател</w:t>
      </w:r>
      <w:r>
        <w:t>ьств, возникающих при выполнении полномочий органов местного самоуправления по вопросам местного значения.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Абзацы второй - третий утратили силу с 16 января 2023 года. - </w:t>
      </w:r>
      <w:hyperlink r:id="rId29" w:tooltip="Постановление Правительства Ленинградской области от 16.01.2023 N 23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16.01.2023 N 23.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Title0"/>
        <w:jc w:val="center"/>
        <w:outlineLvl w:val="1"/>
      </w:pPr>
      <w:r>
        <w:t>2. Общие требования к формированию субсидии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2.1. Порядок предоставления и распределения субсидии устанавливается государственной программой Ленинградской области, в которой предусмотрено предоставление соответствующей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2.2. Порядок предоставления и распределения субсидии бюджетам муниципаль</w:t>
      </w:r>
      <w:r>
        <w:t>ных образований (далее - Порядок предоставления и распределения субсидии) разрабатывается и утверждается в соответствии с настоящими Правилами и должен содержать следующие положения: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полномочия органов местного самоуправления по решению вопросов местног</w:t>
      </w:r>
      <w:r>
        <w:t>о значения, по которым возникают расходные обязательства, в целях софинансирования которых предоставляется субсидия;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б) цели предоставления субсидии, определяемые в соответствии с </w:t>
      </w:r>
      <w:hyperlink w:anchor="P69" w:tooltip="2.4. Цели предоставления субсидии определяются исходя из необходимости достижения результатов использования субсидии.">
        <w:r>
          <w:rPr>
            <w:color w:val="0000FF"/>
          </w:rPr>
          <w:t>пунктом 2.4</w:t>
        </w:r>
      </w:hyperlink>
      <w:r>
        <w:t xml:space="preserve"> настоящих Правил;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в) перечень результатов использования субсидии и способ их определения;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г) условия предоставления субсидии, определяемые в соответствии с </w:t>
      </w:r>
      <w:hyperlink w:anchor="P82" w:tooltip="2.7. В качестве условий предоставления субсидии предусматриваются:">
        <w:r>
          <w:rPr>
            <w:color w:val="0000FF"/>
          </w:rPr>
          <w:t>пунктом 2.7</w:t>
        </w:r>
      </w:hyperlink>
      <w:r>
        <w:t xml:space="preserve"> настоящих Правил;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д) порядок отбора муниципальных образований для предоставления субсидии, определяемый в соответствии с </w:t>
      </w:r>
      <w:hyperlink w:anchor="P86" w:tooltip="2.8. Порядок отбора муниципальных образований для предоставления субсидии должен предусматривать один из следующих способов отбора:">
        <w:r>
          <w:rPr>
            <w:color w:val="0000FF"/>
          </w:rPr>
          <w:t>пунктом 2.8</w:t>
        </w:r>
      </w:hyperlink>
      <w:r>
        <w:t xml:space="preserve"> настоящих Правил;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lastRenderedPageBreak/>
        <w:t xml:space="preserve">е) методику распределения субсидии между муниципальными образованиями, определяемую в соответствии с </w:t>
      </w:r>
      <w:hyperlink w:anchor="P97" w:tooltip="2.11. Методика распределения субсидии между муниципальными образованиями предполагает один из следующих способов распределения субсидии:">
        <w:r>
          <w:rPr>
            <w:color w:val="0000FF"/>
          </w:rPr>
          <w:t>пунктом 2.11</w:t>
        </w:r>
      </w:hyperlink>
      <w:r>
        <w:t xml:space="preserve"> настоящих Правил;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ж) способ определения сроков перечисления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з) осно</w:t>
      </w:r>
      <w:r>
        <w:t>вания и порядок внесения изменений в утвержденное распределение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и) основания и порядок применения мер финансовой ответственности к муниципальному образованию при невыполнении им условий соглашения о предоставлении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2.3. Полномочия органо</w:t>
      </w:r>
      <w:r>
        <w:t xml:space="preserve">в местного самоуправления по решению вопросов местного значения, по которым возникают расходные обязательства, в целях софинансирования которых предоставляется субсидия, указываются в соответствии со </w:t>
      </w:r>
      <w:hyperlink r:id="rId30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статьями 14</w:t>
        </w:r>
      </w:hyperlink>
      <w:r>
        <w:t xml:space="preserve">, </w:t>
      </w:r>
      <w:hyperlink r:id="rId31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32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16</w:t>
        </w:r>
      </w:hyperlink>
      <w:r>
        <w:t xml:space="preserve"> и </w:t>
      </w:r>
      <w:hyperlink r:id="rId33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2" w:name="P69"/>
      <w:bookmarkEnd w:id="2"/>
      <w:r>
        <w:t>2.4. Цели предоставления субсидии определяются исходя из необходимости достижения результатов использования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2.5. Результаты использования субсидии представляют собой конечные результаты исполнения расходного обязательства муниципального образован</w:t>
      </w:r>
      <w:r>
        <w:t>ия и должны соответствовать следующим требованиям: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точность (показатели результатов должны количественно отражать непосредственный результат использования субсидии для муниципального образования);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б) независимость (внешние факторы не должны оказывать вл</w:t>
      </w:r>
      <w:r>
        <w:t>ияния на достижение ожидаемых результатов);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в) объективность (порядок сбора и обработки информации о значениях показателей результатов должен предусматривать возможность проверки отчетных значений показателей);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г) отсутствие негативных внешних эффектов (ус</w:t>
      </w:r>
      <w:r>
        <w:t>тановление показателей результата не должно повлечь негативных последствий, в том числе связанных с ухудшением фактических результатов деятельности органов местного самоуправления);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д) возможность оценки по итогам отчетного финансового года;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е) влияние на </w:t>
      </w:r>
      <w:r>
        <w:t>достижение целевого показателя государственной программы.</w:t>
      </w:r>
    </w:p>
    <w:p w:rsidR="00827FB1" w:rsidRDefault="003B0083">
      <w:pPr>
        <w:pStyle w:val="ConsPlusNormal0"/>
        <w:jc w:val="both"/>
      </w:pPr>
      <w:r>
        <w:t xml:space="preserve">(пп. "е" введен </w:t>
      </w:r>
      <w:hyperlink r:id="rId34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</w:t>
        </w:r>
        <w:r>
          <w:rPr>
            <w:color w:val="0000FF"/>
          </w:rPr>
          <w:t>ановлением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2.6. Значения результатов использования субсидии могут быть определены одним из следующих способов: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едиными для всех муниципальных образований - получателей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б) в соответствии </w:t>
      </w:r>
      <w:r>
        <w:t>с единой формулой, учитывающей особенности муниципальных образований;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в) в соответствии с заявками муниципальных образований.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3" w:name="P82"/>
      <w:bookmarkEnd w:id="3"/>
      <w:r>
        <w:t>2.7. В качестве условий предоставления субсидии предусматриваются: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наличие правовых актов муниципального образования, утверждающих перечень мероприятий, в целях софинансирования которых предоставляется субсидия;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б) утратил силу с 16 января 2023 года. - </w:t>
      </w:r>
      <w:hyperlink r:id="rId35" w:tooltip="Постановление Правительства Ленинградской области от 16.01.2023 N 23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16.01.2023 N 23;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в) заключение соглашения о предоставлении субсидии в соответствии с </w:t>
      </w:r>
      <w:hyperlink w:anchor="P175" w:tooltip="4.1. Предоставление субсидии осуществляется на основании соглашения о предоставлении субсидии (далее - соглашение), заключаемого в информационной системе &quot;Управление бюджетным процессом Ленинградской области&quot; по типовой форме, утвержденной Комитетом финансов Л">
        <w:r>
          <w:rPr>
            <w:color w:val="0000FF"/>
          </w:rPr>
          <w:t>пунктами 4.1</w:t>
        </w:r>
      </w:hyperlink>
      <w:r>
        <w:t xml:space="preserve"> - </w:t>
      </w:r>
      <w:hyperlink w:anchor="P217" w:tooltip="4.4. 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(выписку из сводной бюджетной росписи бюджета муниципального образования), подтверждающую наличие в бюд">
        <w:r>
          <w:rPr>
            <w:color w:val="0000FF"/>
          </w:rPr>
          <w:t>4.4</w:t>
        </w:r>
      </w:hyperlink>
      <w:r>
        <w:t xml:space="preserve"> настоящих Правил.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4" w:name="P86"/>
      <w:bookmarkEnd w:id="4"/>
      <w:r>
        <w:lastRenderedPageBreak/>
        <w:t>2.8. Порядок отбора муниципальных образований для предоставления субсидии должен предусматривать один из следующих способов отбора: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5" w:name="P87"/>
      <w:bookmarkEnd w:id="5"/>
      <w:r>
        <w:t>а) для субсидий, р</w:t>
      </w:r>
      <w:r>
        <w:t>аспределяемых на конкурсной основе, - отбор муниципальных образований на основе оценки заявок муниципальных образований;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6" w:name="P88"/>
      <w:bookmarkEnd w:id="6"/>
      <w:r>
        <w:t>б) для прочих субсидий - отбор муниципальных образований на основе установленного перечня критериев, которым должны соответствовать мун</w:t>
      </w:r>
      <w:r>
        <w:t>иципальные образования.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При этом не допускается использование в качестве критерия отбора муниципальных образований для предоставления субсидии объема средств, заявленных муниципальным образованием на реализацию мероприятий, софинансирование которых осущест</w:t>
      </w:r>
      <w:r>
        <w:t>вляется за счет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2.9. В случае отбора муниципальных образований для предоставления субсидии в соответствии с </w:t>
      </w:r>
      <w:hyperlink w:anchor="P87" w:tooltip="а) для субсидий, распределяемых на конкурсной основе, - отбор муниципальных образований на основе оценки заявок муниципальных образований;">
        <w:r>
          <w:rPr>
            <w:color w:val="0000FF"/>
          </w:rPr>
          <w:t>подпунктом "а" пункта 2.8</w:t>
        </w:r>
      </w:hyperlink>
      <w:r>
        <w:t xml:space="preserve"> настоящих Правил в Порядке предоставления и распределения субсидии (за исключением субсидий на софинансирование капитальных вложений в объекты муниципальной собственности) должны быть установлены: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</w:t>
      </w:r>
      <w:r>
        <w:t>) критерии, которым должны соответствовать муниципальные образования для допуска к оценке заявок (участию в отборе) муниципальных образований;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б) критерии оценки заявок муниципальных образований;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в) порядок оценки заявок муниципальных образований по каждом</w:t>
      </w:r>
      <w:r>
        <w:t>у из критериев (формулы расчета оценки либо шкалы оценки);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г) показатели значимости критериев для получения сводной оценки заявки муниципального образования.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Отбор муниципальных образований на основе заявок муниципальных образований в отношении субсидий на</w:t>
      </w:r>
      <w:r>
        <w:t xml:space="preserve"> софинансирование капитальных вложений в объекты муниципальной собственности осуществляется в порядке отбора объектов инвестиций в соответствии с положением о формировании и реализации адресной инвестиционной программы Ленинградской области.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2.10. В случае</w:t>
      </w:r>
      <w:r>
        <w:t xml:space="preserve"> отбора муниципальных образований для предоставления субсидий в соответствии с </w:t>
      </w:r>
      <w:hyperlink w:anchor="P88" w:tooltip="б) для прочих субсидий - отбор муниципальных образований на основе установленного перечня критериев, которым должны соответствовать муниципальные образования.">
        <w:r>
          <w:rPr>
            <w:color w:val="0000FF"/>
          </w:rPr>
          <w:t>подпунктом "б" пункта 2.8</w:t>
        </w:r>
      </w:hyperlink>
      <w:r>
        <w:t xml:space="preserve"> настоящих Правил в отборе участвуют все муниципальные образования, соответствующие установленному Порядком предоставления и распределения субсидии перечню критериев.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7" w:name="P97"/>
      <w:bookmarkEnd w:id="7"/>
      <w:r>
        <w:t>2.11. Методика распределения субсидии между муницип</w:t>
      </w:r>
      <w:r>
        <w:t>альными образованиями предполагает один из следующих способов распределения субсидии: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исходя из заявок муниципальных образований;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б) исходя из значений результатов использования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в) исходя из расчетного объема средств, необходимого для достижен</w:t>
      </w:r>
      <w:r>
        <w:t>ия значений результатов использования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г) исходя из показателей, косвенно связанных с достижением значений результатов использования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2.12. Распределение субсидии исходя из заявок муниципальных образований осуществляется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t>С</w:t>
      </w:r>
      <w:r>
        <w:rPr>
          <w:vertAlign w:val="subscript"/>
        </w:rPr>
        <w:t>i</w:t>
      </w:r>
      <w:r>
        <w:t xml:space="preserve"> = ЗС</w:t>
      </w:r>
      <w:r>
        <w:rPr>
          <w:vertAlign w:val="subscript"/>
        </w:rPr>
        <w:t>i</w:t>
      </w:r>
      <w:r>
        <w:t xml:space="preserve"> x УС</w:t>
      </w:r>
      <w:r>
        <w:rPr>
          <w:vertAlign w:val="subscript"/>
        </w:rPr>
        <w:t>i</w:t>
      </w:r>
      <w:r>
        <w:t>,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lastRenderedPageBreak/>
        <w:t>С</w:t>
      </w:r>
      <w:r>
        <w:rPr>
          <w:vertAlign w:val="subscript"/>
        </w:rPr>
        <w:t>i</w:t>
      </w:r>
      <w:r>
        <w:t xml:space="preserve"> - объем субсидии бюджету i-го муниципального образования;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ЗС</w:t>
      </w:r>
      <w:r>
        <w:rPr>
          <w:vertAlign w:val="subscript"/>
        </w:rPr>
        <w:t>i</w:t>
      </w:r>
      <w:r>
        <w:t xml:space="preserve"> - плановый общий объем расходов на исполнение софинансируемых обязательств в соответствии с заявкой (заявками) i-го муниципального образования, отобранной (отобранными) для предоставления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УС</w:t>
      </w:r>
      <w:r>
        <w:rPr>
          <w:vertAlign w:val="subscript"/>
        </w:rPr>
        <w:t>i</w:t>
      </w:r>
      <w:r>
        <w:t xml:space="preserve"> - предельный уровень софинансирования для i-го муници</w:t>
      </w:r>
      <w:r>
        <w:t>пального образования.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Указанный способ может применяться только для субсидий, распределяемых на конкурсной основе.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2.13. Распределение субсидии исходя из значений результатов использования субсидии осуществляется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18"/>
        </w:rPr>
        <w:drawing>
          <wp:inline distT="0" distB="0" distL="0" distR="0">
            <wp:extent cx="2004060" cy="3581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ПК</w:t>
      </w:r>
      <w:r>
        <w:rPr>
          <w:vertAlign w:val="subscript"/>
        </w:rPr>
        <w:t>ij</w:t>
      </w:r>
      <w:r>
        <w:t xml:space="preserve"> - плановое значе</w:t>
      </w:r>
      <w:r>
        <w:t>ние j-го результата использования субсидии для i-го муниципального образования;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НР</w:t>
      </w:r>
      <w:r>
        <w:rPr>
          <w:vertAlign w:val="subscript"/>
        </w:rPr>
        <w:t>j</w:t>
      </w:r>
      <w:r>
        <w:t xml:space="preserve"> - объем расходов на единицу j-го значения результата использования субсидии (в соответствующем расчетном году);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СК</w:t>
      </w:r>
      <w:r>
        <w:rPr>
          <w:vertAlign w:val="subscript"/>
        </w:rPr>
        <w:t>ij</w:t>
      </w:r>
      <w:r>
        <w:t xml:space="preserve"> - корректирующий коэффициент, характеризующий особеннос</w:t>
      </w:r>
      <w:r>
        <w:t>ти стоимости ресурсов, которые необходимы для достижения j-го значения результата использования субсидии, для i-го муниципального образования.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Значения показателей ПК</w:t>
      </w:r>
      <w:r>
        <w:rPr>
          <w:vertAlign w:val="subscript"/>
        </w:rPr>
        <w:t>ij</w:t>
      </w:r>
      <w:r>
        <w:t>, НР</w:t>
      </w:r>
      <w:r>
        <w:rPr>
          <w:vertAlign w:val="subscript"/>
        </w:rPr>
        <w:t>j</w:t>
      </w:r>
      <w:r>
        <w:t xml:space="preserve"> и СК</w:t>
      </w:r>
      <w:r>
        <w:rPr>
          <w:vertAlign w:val="subscript"/>
        </w:rPr>
        <w:t>ij</w:t>
      </w:r>
      <w:r>
        <w:t xml:space="preserve"> указываются в Порядке предоставления и распределения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2.14. Распр</w:t>
      </w:r>
      <w:r>
        <w:t>еделение субсидии исходя из расчетного объема средств, необходимого для достижения значений результатов использования субсидии, осуществляется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t>С</w:t>
      </w:r>
      <w:r>
        <w:rPr>
          <w:vertAlign w:val="subscript"/>
        </w:rPr>
        <w:t>i</w:t>
      </w:r>
      <w:r>
        <w:t xml:space="preserve"> = РОС</w:t>
      </w:r>
      <w:r>
        <w:rPr>
          <w:vertAlign w:val="subscript"/>
        </w:rPr>
        <w:t>i</w:t>
      </w:r>
      <w:r>
        <w:t xml:space="preserve"> x УС</w:t>
      </w:r>
      <w:r>
        <w:rPr>
          <w:vertAlign w:val="subscript"/>
        </w:rPr>
        <w:t>i</w:t>
      </w:r>
      <w:r>
        <w:t>,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РОС</w:t>
      </w:r>
      <w:r>
        <w:rPr>
          <w:vertAlign w:val="subscript"/>
        </w:rPr>
        <w:t>i</w:t>
      </w:r>
      <w:r>
        <w:t xml:space="preserve"> - расчетный объем расходов, необходимый для достижения значений результа</w:t>
      </w:r>
      <w:r>
        <w:t>тов использования субсидии i-м муниципальным образованием, определяемый в соответствии с формулой, установленной Порядком предоставления и распределения субсидии.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2.15. Распределение субсидии исходя из показателей, косвенно связанных с достижением значени</w:t>
      </w:r>
      <w:r>
        <w:t>й результатов использования субсидии, осуществляется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1089660" cy="4419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 - общий объем субсидии, подлежащий распределению между муниципальными образованиями в соответствующем году;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ХП</w:t>
      </w:r>
      <w:r>
        <w:rPr>
          <w:vertAlign w:val="subscript"/>
        </w:rPr>
        <w:t>i</w:t>
      </w:r>
      <w:r>
        <w:t xml:space="preserve"> - значение показателя, косвенно характеризующего объем расходов, необходимых для достижения значений результатов использования субсидии i-м муниципальным образованием, определяемое в соответствии с Порядком предоставления и распределения субсидии.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Указан</w:t>
      </w:r>
      <w:r>
        <w:t>ный способ применяется в случаях, когда невозможно с достаточной точностью определить расчетный объем расходов, необходимых для достижения муниципальными образованиями значений результатов использования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2.16. Порядком предоставления и распределен</w:t>
      </w:r>
      <w:r>
        <w:t>ия субсидии может быть предусмотрено предоставление субсидии, предоставляемой в рамках одной государственной программы Ленинградской области, направленной на решение одной или нескольких задач, предусмотренных соответствующей государственной программой Лен</w:t>
      </w:r>
      <w:r>
        <w:t>инградской области (далее - консолидированная субсидия).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Консолидированная субсидия может быть предоставлена в рамках государственной программы Ленинградской области в целом либо по ее отдельным подпрограммам.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2.17. Порядком предоставления и распределения консолидированной субсидии могут быть установлены для каждого блока консолидированной субсидии индивидуально: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цели предоставления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порядок отбора муниципальных образований для предоставления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методика распределения субсидии между муниципальными образованиями;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способ определения результатов использования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перечень результатов использования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2.18. В состав консолидированной субсидии не могут быть одновременно включены блоки, пре</w:t>
      </w:r>
      <w:r>
        <w:t>дусматривающие предоставление субсидий на софинансирование капитальных вложений в объекты муниципальной собственности, и блоки, предусматривающие предоставление субсидий на иные цели, помимо субсидий на софинансирование капитальных вложений в объекты муниц</w:t>
      </w:r>
      <w:r>
        <w:t>ипальной собственности.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2.19. Общий объем консолидированной субсидии для муниципального образования определяется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17"/>
        </w:rPr>
        <w:drawing>
          <wp:inline distT="0" distB="0" distL="0" distR="0">
            <wp:extent cx="937260" cy="3429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БС</w:t>
      </w:r>
      <w:r>
        <w:rPr>
          <w:vertAlign w:val="subscript"/>
        </w:rPr>
        <w:t>i</w:t>
      </w:r>
      <w:r>
        <w:t xml:space="preserve"> - общий объем консолидированной субсидии бюджету i-го муниципального образования в расчетном году;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БЛ</w:t>
      </w:r>
      <w:r>
        <w:rPr>
          <w:vertAlign w:val="subscript"/>
        </w:rPr>
        <w:t>ik</w:t>
      </w:r>
      <w:r>
        <w:t xml:space="preserve"> - расчетный об</w:t>
      </w:r>
      <w:r>
        <w:t xml:space="preserve">ъем консолидированной субсидии бюджету i-го муниципального образования по k-му блоку консолидированной субсидии, определяемый в соответствии со способами распределения, перечисленными в </w:t>
      </w:r>
      <w:hyperlink w:anchor="P97" w:tooltip="2.11. Методика распределения субсидии между муниципальными образованиями предполагает один из следующих способов распределения субсидии:">
        <w:r>
          <w:rPr>
            <w:color w:val="0000FF"/>
          </w:rPr>
          <w:t>пункте 2.11</w:t>
        </w:r>
      </w:hyperlink>
      <w:r>
        <w:t xml:space="preserve"> настоящих Правил.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Title0"/>
        <w:jc w:val="center"/>
        <w:outlineLvl w:val="1"/>
      </w:pPr>
      <w:r>
        <w:t>3. Общие требования к распределению субсидий</w:t>
      </w:r>
    </w:p>
    <w:p w:rsidR="00827FB1" w:rsidRDefault="003B0083">
      <w:pPr>
        <w:pStyle w:val="ConsPlusTitle0"/>
        <w:jc w:val="center"/>
      </w:pPr>
      <w:r>
        <w:t>между муниципальными образованиями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3.1. Распределение субсидий между муниципальны</w:t>
      </w:r>
      <w:r>
        <w:t>ми образованиями (за исключением субсидий, распределяемых на конкурсной основе, а также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</w:t>
      </w:r>
      <w:r>
        <w:t>й Федерации) утверждается законом Ленинградской области об областном бюджете на очередной финансовый год и на плановый период.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Повторное распределение между муниципальными образованиями субсидий, предоставление которых было осуществлено в отчетном финансовом году и в текущем финансовом году обусловлено увеличением бюджетных ассигнований за счет остатков средств областного бюджета </w:t>
      </w:r>
      <w:r>
        <w:t xml:space="preserve">на начало текущего </w:t>
      </w:r>
      <w:r>
        <w:lastRenderedPageBreak/>
        <w:t>финансового года в объеме, не превышающем сумму остатка неиспользованных бюджетных ассигнований на предоставление субсидий, предоставление которых в отчетном финансовом году осуществлялось в пределах суммы, необходимой для оплаты денежны</w:t>
      </w:r>
      <w:r>
        <w:t>х обязательств получателей средств местных бюджетов, источником финансового обеспечения которых являлись указанные субсидии, не осуществляется.</w:t>
      </w:r>
    </w:p>
    <w:p w:rsidR="00827FB1" w:rsidRDefault="003B0083">
      <w:pPr>
        <w:pStyle w:val="ConsPlusNormal0"/>
        <w:jc w:val="both"/>
      </w:pPr>
      <w:r>
        <w:t xml:space="preserve">(абзац введен </w:t>
      </w:r>
      <w:hyperlink r:id="rId39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3.2. Распределение субсидий между муниципальными образованиями, распределяемых на конкурсной основе, утв</w:t>
      </w:r>
      <w:r>
        <w:t>ерждается законом Ленинградской области об областном бюджете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субсидии.</w:t>
      </w:r>
    </w:p>
    <w:p w:rsidR="00827FB1" w:rsidRDefault="003B0083">
      <w:pPr>
        <w:pStyle w:val="ConsPlusNormal0"/>
        <w:jc w:val="both"/>
      </w:pPr>
      <w:r>
        <w:t xml:space="preserve">(п. 3.2 в ред. </w:t>
      </w:r>
      <w:hyperlink r:id="rId40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</w:t>
      </w:r>
      <w:r>
        <w:t>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3.3. Распределение субсидий утверждается в пределах бюджетных ассигнований, предусмотренных в установленном порядке главному распорядителю бюджетных средств на очередной финансовый год и на плановый период.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3.4. Допускается утверждение не распреде</w:t>
      </w:r>
      <w:r>
        <w:t>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субсидии, утвержденног</w:t>
      </w:r>
      <w:r>
        <w:t>о на второй год планового периода.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Утверждение не распределенного между муниципальными образованиями объема субсидии на очередной финансовый год не допускается.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При возникновении не распределенного между муниципальными образованиями объема субсидии, превыш</w:t>
      </w:r>
      <w:r>
        <w:t xml:space="preserve">ающего предельные значения, установленные настоящим пунктом, общий объем субсидии подлежит сокращению на объем соответствующего превышения в рамках внесения очередных изменений в закон Ленинградской области об областном бюджете на текущий финансовый год и </w:t>
      </w:r>
      <w:r>
        <w:t>на плановый период.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3.5. Распределение консолидированной субсидии между муниципальными образованиями осуществляется единой суммой без выделения блоков консолидированной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В соглашении устанавливается общая сумма консолидированной субсидии, а также </w:t>
      </w:r>
      <w:r>
        <w:t>расчетные объемы консолидированной субсидии бюджету муниципального образования по отдельным блокам консолидированной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Муниципальное образование вправе использовать средства консолидированной субсидии по любым направлениям, установленным в соглашен</w:t>
      </w:r>
      <w:r>
        <w:t>ии, без учета расчетных объемов консолидированной субсидии по отдельным блокам консолидированной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3.6. При изменении объема бюджетных ассигнований областного бюджета на предоставление субсидий в текущем финансовом году распределение субсидий между</w:t>
      </w:r>
      <w:r>
        <w:t xml:space="preserve"> муниципальными образованиями, утверждаемое нормативным правовым актом Правительства Ленинградской области, должно быть утверждено в течение 30 календарных дней со дня вступления в силу закона об областном бюджете на текущий финансовый год и на плановый пе</w:t>
      </w:r>
      <w:r>
        <w:t>риод, который отражает соответствующие изменения.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41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</w:t>
      </w:r>
      <w:r>
        <w:t>ельства Ленинградской области от 30.12.2021 N 942)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Title0"/>
        <w:jc w:val="center"/>
        <w:outlineLvl w:val="1"/>
      </w:pPr>
      <w:r>
        <w:t>4. Общие требования к предоставлению субсидий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bookmarkStart w:id="8" w:name="P175"/>
      <w:bookmarkEnd w:id="8"/>
      <w:r>
        <w:t>4.1. Предоставление субсидии осуществляется на основании соглашения о предоставлении субсидии (далее - соглашение), заключаемого в информационной системе "Уп</w:t>
      </w:r>
      <w:r>
        <w:t>равление бюджетным процессом Ленинградской области" по типовой форме, утвержденной Комитетом финансов Ленинградской области, за исключением соглашений, предусматривающих предоставление субсидий с учетом средств федерального бюджета.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42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Соглашени</w:t>
      </w:r>
      <w:r>
        <w:t xml:space="preserve">е о предоставлении субсидии с учетом средств федерального бюджета заключается в </w:t>
      </w:r>
      <w:r>
        <w:lastRenderedPageBreak/>
        <w:t xml:space="preserve">электронном виде с использованием государственной интегрированной информационной системы управления общественными финансами "Электронный бюджет" в соответствии с </w:t>
      </w:r>
      <w:hyperlink r:id="rId43" w:tooltip="Постановление Правительства РФ от 30.09.2014 N 999 (ред. от 28.03.2023) &quot;О формировании, предоставлении и распределении субсидий из федерального бюджета бюджетам субъектов Российской Федерации&quot; (вместе с &quot;Правилами формирования, предоставления и распределения 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</w:t>
      </w:r>
      <w:r>
        <w:t>жетам субъектов Российской Федерации, установленными постановлением Правительства Российской Федерации от 30 сентября 2014 года N 999.</w:t>
      </w:r>
    </w:p>
    <w:p w:rsidR="00827FB1" w:rsidRDefault="003B0083">
      <w:pPr>
        <w:pStyle w:val="ConsPlusNormal0"/>
        <w:jc w:val="both"/>
      </w:pPr>
      <w:r>
        <w:t xml:space="preserve">(абзац введен </w:t>
      </w:r>
      <w:hyperlink r:id="rId44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Соглашение заключается на основании утвержденного распределения субсидий между муниципальными образованиями.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Согл</w:t>
      </w:r>
      <w:r>
        <w:t>ашения заключаются на срок, который не может быть менее срока, на который в установленном порядке утверждено распределение субсидий между муниципальными образованиями.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4.2. Соглашение в том числе должно содержать: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общий объем бюджетных ассигнований, пре</w:t>
      </w:r>
      <w:r>
        <w:t>дусматриваемых в местном бюджете на финансовое обеспечение расходных обязательств, в целях софинансирования которых предоставляется субсидия;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б) объем субсидии, порядок, условия и сроки ее перечисления в бюджет муниципального образования;</w:t>
      </w:r>
    </w:p>
    <w:p w:rsidR="00827FB1" w:rsidRDefault="003B0083">
      <w:pPr>
        <w:pStyle w:val="ConsPlusNormal0"/>
        <w:jc w:val="both"/>
      </w:pPr>
      <w:r>
        <w:t xml:space="preserve">(пп. "б" в ред. </w:t>
      </w:r>
      <w:hyperlink r:id="rId45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в) значение уровня софинансирования из областного бюджета,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</w:t>
      </w:r>
      <w:r>
        <w:t xml:space="preserve">ования которого предоставляется субсидия, и установленного с учетом предельного уровня софинансирования, определенного в порядке, предусмотренном </w:t>
      </w:r>
      <w:hyperlink w:anchor="P288" w:tooltip="6. Порядок определения и установления предельного уровня">
        <w:r>
          <w:rPr>
            <w:color w:val="0000FF"/>
          </w:rPr>
          <w:t>разделом 6</w:t>
        </w:r>
      </w:hyperlink>
      <w:r>
        <w:t xml:space="preserve"> настоящих </w:t>
      </w:r>
      <w:r>
        <w:t>Правил;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г) обязательство муниципального образования по достижению результатов использования субсидии;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д) значения результатов использования субсидии, а также (при необходимости) детализированные требования к достижению значений результатов использования су</w:t>
      </w:r>
      <w:r>
        <w:t>бсидии (состав и спецификация товаров, работ и услуг, характеристики объектов строительства (реконструкции) и прочие характеристики, прямо не указанные в наименовании значений результатов использования субсидии);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е) сроки в соответствии с </w:t>
      </w:r>
      <w:hyperlink w:anchor="P199" w:tooltip="4.2.1. Отчет о достижении значений результатов использования субсидии и отчет о расходах бюджета муниципального образования, источником финансового обеспечения которых является субсидия, представляются ежеквартально не позднее 10 числа месяца, следующего за от">
        <w:r>
          <w:rPr>
            <w:color w:val="0000FF"/>
          </w:rPr>
          <w:t>пунктом 4.2.1</w:t>
        </w:r>
      </w:hyperlink>
      <w:r>
        <w:t xml:space="preserve"> настоящих Правил, формы и порядок представления отчетов о достижении значений результатов использования субсидии;</w:t>
      </w:r>
    </w:p>
    <w:p w:rsidR="00827FB1" w:rsidRDefault="003B0083">
      <w:pPr>
        <w:pStyle w:val="ConsPlusNormal0"/>
        <w:jc w:val="both"/>
      </w:pPr>
      <w:r>
        <w:t xml:space="preserve">(пп. "е" в ред. </w:t>
      </w:r>
      <w:hyperlink r:id="rId46" w:tooltip="Постановление Правительства Ленинградской области от 13.09.2022 N 664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13.09.2022 N 664)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ж) сроки в соответствии с </w:t>
      </w:r>
      <w:hyperlink w:anchor="P199" w:tooltip="4.2.1. Отчет о достижении значений результатов использования субсидии и отчет о расходах бюджета муниципального образования, источником финансового обеспечения которых является субсидия, представляются ежеквартально не позднее 10 числа месяца, следующего за от">
        <w:r>
          <w:rPr>
            <w:color w:val="0000FF"/>
          </w:rPr>
          <w:t>пунктом 4.2.1</w:t>
        </w:r>
      </w:hyperlink>
      <w:r>
        <w:t xml:space="preserve"> настоящих Правил, форм</w:t>
      </w:r>
      <w:r>
        <w:t>ы и порядок представления отчетов о расходах бюджета муниципального образования, источником финансового обеспечения которых является субсидия;</w:t>
      </w:r>
    </w:p>
    <w:p w:rsidR="00827FB1" w:rsidRDefault="003B0083">
      <w:pPr>
        <w:pStyle w:val="ConsPlusNormal0"/>
        <w:jc w:val="both"/>
      </w:pPr>
      <w:r>
        <w:t xml:space="preserve">(пп. "ж" в ред. </w:t>
      </w:r>
      <w:hyperlink r:id="rId47" w:tooltip="Постановление Правительства Ленинградской области от 13.09.2022 N 664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13.09.2022 N 664)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з) порядок осуществления главными распорядителями бюджетных средств контроля за выполнением муниципальны</w:t>
      </w:r>
      <w:r>
        <w:t>м образованием обязательств, предусмотренных соглашением;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и) меры ответственности муниципального образования за невыполнение условий соглашения, в том числе за недостижение значений результатов использования субсидии и несоблюдение установленного уровня со</w:t>
      </w:r>
      <w:r>
        <w:t>финансирования;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к) обязанность муниципального образования в случае недостижения значений результатов использования субсидии перечислить в областной бюджет средства в объеме, определяемом в соответствии с </w:t>
      </w:r>
      <w:hyperlink w:anchor="P232" w:tooltip="5. Меры ответственности за недостижение значений результатов">
        <w:r>
          <w:rPr>
            <w:color w:val="0000FF"/>
          </w:rPr>
          <w:t>разделом 5</w:t>
        </w:r>
      </w:hyperlink>
      <w:r>
        <w:t xml:space="preserve"> настоящих Правил;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л) исчерпывающий 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</w:t>
      </w:r>
      <w:r>
        <w:t xml:space="preserve">я субсидии (в случае перечисления субсидии исходя из потребности в оплате денежных </w:t>
      </w:r>
      <w:r>
        <w:lastRenderedPageBreak/>
        <w:t>обязательств по расходам муниципального образования, источником финансового обеспечения которых является субсидия);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м) обязательство не предусматривать в других соглашениях </w:t>
      </w:r>
      <w:r>
        <w:t>объекты капитального строительства и объекты недвижимого имущества, в целях софинансирования капитальных вложений в которые предоставляется субсидия, - в отношении субсидий, предоставляемых на софинансирование строительства (реконструкции, в том числе с эл</w:t>
      </w:r>
      <w:r>
        <w:t>ементами реставрации, технического перевооружения) объектов капитального строительства или приобретения объектов недвижимого имущества;</w:t>
      </w:r>
    </w:p>
    <w:p w:rsidR="00827FB1" w:rsidRDefault="003B0083">
      <w:pPr>
        <w:pStyle w:val="ConsPlusNormal0"/>
        <w:jc w:val="both"/>
      </w:pPr>
      <w:r>
        <w:t xml:space="preserve">(пп. "м" введен </w:t>
      </w:r>
      <w:hyperlink r:id="rId48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hyperlink r:id="rId49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н</w:t>
        </w:r>
      </w:hyperlink>
      <w:r>
        <w:t>) иные положения, предусмотренные настоящими Правилами, Порядком предоставления</w:t>
      </w:r>
      <w:r>
        <w:t xml:space="preserve"> и распределения субсидий, нормативным правовым актом Правительства Ленинградской области о мерах по реализации областного закона об областном бюджете.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9" w:name="P199"/>
      <w:bookmarkEnd w:id="9"/>
      <w:r>
        <w:t>4.2.1. Отчет о достижении значений результатов использования субсидии и отчет о расходах бюджета муницип</w:t>
      </w:r>
      <w:r>
        <w:t>ального образования, источником финансового обеспечения которых является субсидия, представляются ежеквартально не позднее 10 числа месяца, следующего за отчетным кварталом, по итогам года - не позднее 13 января года, следующего за отчетным годом.</w:t>
      </w:r>
    </w:p>
    <w:p w:rsidR="00827FB1" w:rsidRDefault="003B0083">
      <w:pPr>
        <w:pStyle w:val="ConsPlusNormal0"/>
        <w:jc w:val="both"/>
      </w:pPr>
      <w:r>
        <w:t>(п. 4.2.</w:t>
      </w:r>
      <w:r>
        <w:t xml:space="preserve">1 введен </w:t>
      </w:r>
      <w:hyperlink r:id="rId50" w:tooltip="Постановление Правительства Ленинградской области от 13.09.2022 N 664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13.09.2022 N 66</w:t>
      </w:r>
      <w:r>
        <w:t>4)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10" w:name="P201"/>
      <w:bookmarkEnd w:id="10"/>
      <w:r>
        <w:t>4.3. Заключение соглашений о предоставлении субсидий (за исключением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Федерации) осу</w:t>
      </w:r>
      <w:r>
        <w:t>ществляется в срок до 15 февраля года предоставления субсидий.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Соглашения о предоставлении субсидий с учетом средств федерального бюджета заключаются не позднее 30-го дня со дня вступления в силу соглашения, заключенного с федеральным органом исполнительно</w:t>
      </w:r>
      <w:r>
        <w:t>й власти Российской Федерации.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 случаях внесения изменений в закон об областном бюджете на текущий финансовый год и на плановый период и(или) нормативный правовой акт Правительства Ленинградской области, предусматривающих изменения в соответствующем финан</w:t>
      </w:r>
      <w:r>
        <w:t>совом году объемов бюджетных ассигнований на предоставление субсидии, заключение новых соглашений о предоставлении субсидий или дополнительных соглашений к действующим соглашениям, предусматривающих внесение в них изменений и их расторжение, осуществляется</w:t>
      </w:r>
      <w:r>
        <w:t xml:space="preserve"> не позднее 30 календарных дней после дня вступления в силу указанного закона и(или) нормативного правового акта Правительства Ленинградской области.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Внесение в соглашение изменений, предусматривающих ухудшение значений результатов использования субсидии, </w:t>
      </w:r>
      <w:r>
        <w:t>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 изменения целевых показателей государственных программ Ленинградской области или результатов ре</w:t>
      </w:r>
      <w:r>
        <w:t>гиональных проектов, а также в случае сокращения размера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 заключенные соглашения не позднее 20 декабря текущего финансового года вносятся изменения в части уменьшения бюджетных ассигнований в случаях: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уменьшения сметной стоимости строительства (</w:t>
      </w:r>
      <w:r>
        <w:t>реконструкции, в том числе с элементами реставрации, технического перевооружения) объектов капитального строительства, на софинансирование которых предоставляется субсидия, по результатам проверки достоверности сметной стоимости строительства (реконструкци</w:t>
      </w:r>
      <w:r>
        <w:t>и, в том числе с элементами реставрации, технического перевооружения) объектов капитального строительства и(или) уменьшение цены муниципального контракта по результатам торгов на право его заключения;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расторжение муниципального контракта, в том числе по пр</w:t>
      </w:r>
      <w:r>
        <w:t>ичине нарушения сроков исполнения подрядчиком обязательств по муниципальному контракту;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наличия экономии, полученной по результатам заключения муниципальных контрактов на закупку товаров, работ, услуг для обеспечения муниципальных нужд, источником финансов</w:t>
      </w:r>
      <w:r>
        <w:t xml:space="preserve">ого обеспечения </w:t>
      </w:r>
      <w:r>
        <w:lastRenderedPageBreak/>
        <w:t>которых является субсидия из областного бюджета;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полного или частичного отказа муниципального образования от средств субсидии, распределенных ему в соответствии с порядками предоставления субсидий, подтвержденного письмом муниципального обр</w:t>
      </w:r>
      <w:r>
        <w:t>азования;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продления срока достижения значений результатов использования субсидии в соответствии с </w:t>
      </w:r>
      <w:hyperlink w:anchor="P282" w:tooltip="5.6. Решение об освобождении муниципального образования от мер ответственности, предусмотренных пунктом 5.1 настоящих Правил, и(или) о продлении срока достижения значений результатов использования субсидии оформляется правовым актом Правительства Ленинградской">
        <w:r>
          <w:rPr>
            <w:color w:val="0000FF"/>
          </w:rPr>
          <w:t>пунктом 5.6</w:t>
        </w:r>
      </w:hyperlink>
      <w:r>
        <w:t xml:space="preserve"> настоящих Правил.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Соглашение подлежит расторжению, если муниципальный контракт на выполнение работ, услуг не </w:t>
      </w:r>
      <w:r>
        <w:t>заключен в срок, установленный соглашением, в случае установленного соглашением предельного срока заключения муниципального контракта на выполнение работ, услуг.</w:t>
      </w:r>
    </w:p>
    <w:p w:rsidR="00827FB1" w:rsidRDefault="003B0083">
      <w:pPr>
        <w:pStyle w:val="ConsPlusNormal0"/>
        <w:jc w:val="both"/>
      </w:pPr>
      <w:r>
        <w:t xml:space="preserve">(п. 4.3 в ред. </w:t>
      </w:r>
      <w:hyperlink r:id="rId51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4.3.1. Не</w:t>
      </w:r>
      <w:r>
        <w:t xml:space="preserve"> допускается заключение соглашения о предоставлении субсидии (дополнительных соглашений к соглашению, предусматривающих внесение в него изменений), предусматривающего превышение утвержденного предельного уровня софинансирования Ленинградской областью объем</w:t>
      </w:r>
      <w:r>
        <w:t>а расходного обязательства муниципального образования.</w:t>
      </w:r>
    </w:p>
    <w:p w:rsidR="00827FB1" w:rsidRDefault="003B0083">
      <w:pPr>
        <w:pStyle w:val="ConsPlusNormal0"/>
        <w:jc w:val="both"/>
      </w:pPr>
      <w:r>
        <w:t xml:space="preserve">(п. 4.3.1 введен </w:t>
      </w:r>
      <w:hyperlink r:id="rId52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</w:t>
        </w:r>
        <w:r>
          <w:rPr>
            <w:color w:val="0000FF"/>
          </w:rPr>
          <w:t>овлением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4.3.2. В случае отсутствия в сроки, указанные в </w:t>
      </w:r>
      <w:hyperlink w:anchor="P201" w:tooltip="4.3. Заключение соглашений о предоставлении субсидий (за исключением субсидий,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) осуществля">
        <w:r>
          <w:rPr>
            <w:color w:val="0000FF"/>
          </w:rPr>
          <w:t>пункте 4.3</w:t>
        </w:r>
      </w:hyperlink>
      <w:r>
        <w:t>, заключенного соглашения о предоставлении субсидий бюджетные ассигнования областного бюджета н</w:t>
      </w:r>
      <w:r>
        <w:t>а предоставление субсидий, предусмотренные соответствующему главному распорядителю бюджетных средств областного бюджета на текущий финансовый год, за исключением средств дорожного фонда Ленинградской области, в размере, равном размеру субсидии соответствую</w:t>
      </w:r>
      <w:r>
        <w:t>щему муниципальному образованию, подлежат в соответствии с порядком, установленным постановлением Правительства Ленинградской области, перераспределению в целях увеличения бюджетных ассигнований резервного фонда Правительства Ленинградской области для оказ</w:t>
      </w:r>
      <w:r>
        <w:t>ания финансовой помощи местным бюджетам.</w:t>
      </w:r>
    </w:p>
    <w:p w:rsidR="00827FB1" w:rsidRDefault="003B0083">
      <w:pPr>
        <w:pStyle w:val="ConsPlusNormal0"/>
        <w:jc w:val="both"/>
      </w:pPr>
      <w:r>
        <w:t xml:space="preserve">(п. 4.3.2 введен </w:t>
      </w:r>
      <w:hyperlink r:id="rId53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Постановлением</w:t>
        </w:r>
      </w:hyperlink>
      <w:r>
        <w:t xml:space="preserve"> Прави</w:t>
      </w:r>
      <w:r>
        <w:t>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11" w:name="P217"/>
      <w:bookmarkEnd w:id="11"/>
      <w:r>
        <w:t>4.4. Муниципальное образование при заключении соглашения представляет главному распорядителю бюджетных средств выписку из бюджета муниципального образования (выписку из сводной бюджетной росписи бюджета м</w:t>
      </w:r>
      <w:r>
        <w:t xml:space="preserve">униципального образования),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</w:t>
      </w:r>
      <w:r>
        <w:t>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муниципальные программы, предусматривающие мероприятия, на софинансирование которых предоставляю</w:t>
      </w:r>
      <w:r>
        <w:t>тся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4.5. Перечисление субсидии осуществляется главным распорядителем бюджетных средств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</w:t>
      </w:r>
      <w:r>
        <w:t>ачейства по Ленинградской области.</w:t>
      </w:r>
    </w:p>
    <w:p w:rsidR="00827FB1" w:rsidRDefault="003B0083">
      <w:pPr>
        <w:pStyle w:val="ConsPlusNormal0"/>
        <w:jc w:val="both"/>
      </w:pPr>
      <w:r>
        <w:t xml:space="preserve">(п. 4.5 в ред. </w:t>
      </w:r>
      <w:hyperlink r:id="rId54" w:tooltip="Постановление Правительства Ленинградской области от 25.02.2021 N 119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</w:t>
      </w:r>
      <w:r>
        <w:t>Ленинградской области от 25.02.2021 N 119)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4.6. При перечислении субсидии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субсидии, муниципальное образование п</w:t>
      </w:r>
      <w:r>
        <w:t>осредством использования информационной системы "Управление бюджетным процессом Ленинградской области" представляет главному распорядителю бюджетных средств платежный документ с одновременным представлением документов, подтверждающих потребность в осуществ</w:t>
      </w:r>
      <w:r>
        <w:t>лении расходов.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Перечисление субсидии на поддержку развития общественной инфраструктуры муниципального значения из областного бюджета местному бюджету осуществляется главным распорядителем бюджетных средств по представлению муниципальным образованием копий</w:t>
      </w:r>
      <w:r>
        <w:t xml:space="preserve"> заключенных контрактов (договоров), соглашений с муниципальными бюджетными (автономными) учреждениями.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Перечисление субсидии из областного бюджета местному бюджету в пределах суммы, необходимой </w:t>
      </w:r>
      <w:r>
        <w:lastRenderedPageBreak/>
        <w:t xml:space="preserve">для оплаты денежных обязательств получателя средств местного </w:t>
      </w:r>
      <w:r>
        <w:t>бюджета, соответствующих целям предоставления субсидии, осуществляется главным распорядителем бюджетных средств не позднее 7-го рабочего дня с даты поступления оформленного надлежащим образом платежного документа.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jc w:val="both"/>
      </w:pPr>
      <w:r>
        <w:t>(п. 4.6 в</w:t>
      </w:r>
      <w:r>
        <w:t xml:space="preserve"> ред. </w:t>
      </w:r>
      <w:hyperlink r:id="rId56" w:tooltip="Постановление Правительства Ленинградской области от 25.02.2021 N 119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25.02.2021 N 119)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</w:t>
      </w:r>
      <w:r>
        <w:t>.7.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4.8. Принятие решения о подтверждении потребности в текущем финансово</w:t>
      </w:r>
      <w:r>
        <w:t>м году в остатках субсидии, предоставленной в отчетном году, допускается однократно в течение срока действия соглашения.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4.9. Обеспечение соблюдения муниципальными образованиями целей, порядка и условий предоставления субсидии (в том числе достижения значе</w:t>
      </w:r>
      <w:r>
        <w:t>ний результатов использования субсидии) осуществляется главными распорядителями бюджетных средств в соответствии с бюджетным законодательством Российской Федерации.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Контроль за соблюдением целей, порядка и условий предоставления субсидий, а также за соблюд</w:t>
      </w:r>
      <w:r>
        <w:t>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</w:t>
      </w:r>
      <w:r>
        <w:t>джетным законодательством Российской Федерации.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57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</w:t>
      </w:r>
      <w:r>
        <w:t>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4.10.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Title0"/>
        <w:jc w:val="center"/>
        <w:outlineLvl w:val="1"/>
      </w:pPr>
      <w:bookmarkStart w:id="12" w:name="P232"/>
      <w:bookmarkEnd w:id="12"/>
      <w:r>
        <w:t>5. Меры ответственности за недостижение значений результатов</w:t>
      </w:r>
    </w:p>
    <w:p w:rsidR="00827FB1" w:rsidRDefault="003B0083">
      <w:pPr>
        <w:pStyle w:val="ConsPlusTitle0"/>
        <w:jc w:val="center"/>
      </w:pPr>
      <w:r>
        <w:t>использования</w:t>
      </w:r>
      <w:r>
        <w:t xml:space="preserve"> субсидии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bookmarkStart w:id="13" w:name="P235"/>
      <w:bookmarkEnd w:id="13"/>
      <w:r>
        <w:t>5.1.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средств, определяемый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t>СВ</w:t>
      </w:r>
      <w:r>
        <w:rPr>
          <w:vertAlign w:val="subscript"/>
        </w:rPr>
        <w:t>i</w:t>
      </w:r>
      <w:r>
        <w:t xml:space="preserve"> = С</w:t>
      </w:r>
      <w:r>
        <w:rPr>
          <w:vertAlign w:val="subscript"/>
        </w:rPr>
        <w:t>i</w:t>
      </w:r>
      <w:r>
        <w:t xml:space="preserve"> x К</w:t>
      </w:r>
      <w:r>
        <w:rPr>
          <w:vertAlign w:val="subscript"/>
        </w:rPr>
        <w:t>i</w:t>
      </w:r>
      <w:r>
        <w:t xml:space="preserve"> x 0,1,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СВ</w:t>
      </w:r>
      <w:r>
        <w:rPr>
          <w:vertAlign w:val="subscript"/>
        </w:rPr>
        <w:t>i</w:t>
      </w:r>
      <w:r>
        <w:t xml:space="preserve"> - объем средств, подлежащий перечислению i-м муниципальным образованием в областной бюджет;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</w:t>
      </w:r>
      <w:r>
        <w:rPr>
          <w:vertAlign w:val="subscript"/>
        </w:rPr>
        <w:t>i</w:t>
      </w:r>
      <w:r>
        <w:t xml:space="preserve"> - объем фактически предоставленной бюджету i-го муниципального образования субсидии в отчетном году;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Ленинградской области от 13.09.2022 N 664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13.09.2022 N 664)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коэффициент степени недостижения значений результатов</w:t>
      </w:r>
      <w:r>
        <w:t xml:space="preserve"> использования субсидии i-м муниципальным образованием.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Общий объем средств, подлежащий возврату по отдельному виду субсидии, не может превышать пяти процентов суммы налоговых и неналоговых доходов бюджета муниципального образования, увеличенного на сумму</w:t>
      </w:r>
      <w:r>
        <w:t xml:space="preserve"> дотаций на выравнивание бюджетной обеспеченности, фактически поступивших в году, в котором предоставлена субсидия.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Информация об объеме налоговых и неналоговых доходов бюджета муниципального образования, увеличенного на сумму дотаций на выравнивание бюдже</w:t>
      </w:r>
      <w:r>
        <w:t>тной обеспеченности, за отчетный финансовый год размещается Комитетом финансов Ленинградской области не позднее 5-го февраля текущего финансового года на официальном сайте Комитета финансов Ленинградской области в информационно-</w:t>
      </w:r>
      <w:r>
        <w:lastRenderedPageBreak/>
        <w:t>телекоммуникационной сети "И</w:t>
      </w:r>
      <w:r>
        <w:t>нтернет".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14" w:name="P247"/>
      <w:bookmarkEnd w:id="14"/>
      <w:r>
        <w:t>5.2. Коэффициент степени недостижения значений результатов использования субсидии i-м муниципальным образованием определяется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975360" cy="4343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n - общее количество значений результатов использования субсидии, установленных в соглашении;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bscript"/>
        </w:rPr>
        <w:t>ij</w:t>
      </w:r>
      <w:r>
        <w:t xml:space="preserve"> -</w:t>
      </w:r>
      <w:r>
        <w:t xml:space="preserve"> индекс, отражающий уровень недостижения i-м муниципальным образованием j-го значения результатов использования субсидии (рассчитывается только по тем значениям результатов использования субсидии, плановые значения которых не были достигнуты), определяемый</w:t>
      </w:r>
      <w:r>
        <w:t xml:space="preserve"> следующим образом: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для значений результатов использования субсидии, по которым большее значение отражает большую эффективность использования субсидии: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7"/>
        </w:rPr>
        <w:drawing>
          <wp:inline distT="0" distB="0" distL="0" distR="0">
            <wp:extent cx="784860" cy="47244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T</w:t>
      </w:r>
      <w:r>
        <w:rPr>
          <w:vertAlign w:val="subscript"/>
        </w:rPr>
        <w:t>ij</w:t>
      </w:r>
      <w:r>
        <w:t xml:space="preserve"> - фактически достигнутое i-м муниципальным образованием j-е значение результатов использования субсидии на отчетную дату;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S</w:t>
      </w:r>
      <w:r>
        <w:rPr>
          <w:vertAlign w:val="subscript"/>
        </w:rPr>
        <w:t>ij</w:t>
      </w:r>
      <w:r>
        <w:t xml:space="preserve"> - плановое j-е значение результатов использования субсидии, установленное для i-го муниципального образования;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б) для значений ре</w:t>
      </w:r>
      <w:r>
        <w:t>зультатов использования субсидии, по которым большее значение отражает меньшую эффективность использования субсидии: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7"/>
        </w:rPr>
        <w:drawing>
          <wp:inline distT="0" distB="0" distL="0" distR="0">
            <wp:extent cx="777240" cy="4724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5.3. Для консолидированных субсидий объем средств, подлежащий перечислению в областной бюджет при недостижении значений результатов использования субсидии, определяется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1844040" cy="4343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</w:t>
      </w:r>
      <w:r>
        <w:rPr>
          <w:vertAlign w:val="subscript"/>
        </w:rPr>
        <w:t>ik</w:t>
      </w:r>
      <w:r>
        <w:t xml:space="preserve"> - коэффициент степени недостижения значений результатов исполь</w:t>
      </w:r>
      <w:r>
        <w:t xml:space="preserve">зования субсидии для i-го муниципального образования по k-му блоку консолидированной субсидии, рассчитываемый в соответствии с </w:t>
      </w:r>
      <w:hyperlink w:anchor="P247" w:tooltip="5.2. Коэффициент степени недостижения значений результатов использования субсидии i-м муниципальным образованием определяется по формуле:">
        <w:r>
          <w:rPr>
            <w:color w:val="0000FF"/>
          </w:rPr>
          <w:t>пунктом 5.2</w:t>
        </w:r>
      </w:hyperlink>
      <w:r>
        <w:t xml:space="preserve"> настоящих Правил.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bookmarkStart w:id="15" w:name="P272"/>
      <w:bookmarkEnd w:id="15"/>
      <w:r>
        <w:t>5.4. Объем средств, подлежащий перечислению в областной бюджет в случае недостижения значений результатов использования субсидии, рассчитывается главным распорядителем бюджетных средст</w:t>
      </w:r>
      <w:r>
        <w:t>в и доводится до сведения: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lastRenderedPageBreak/>
        <w:t>муниципального образования - до 20 февраля года, следующего за отчетным финансовым годом;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Комитета финансов Ленинградской области - до 1 марта года, следующего за отчетным финансовым годом.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16" w:name="P275"/>
      <w:bookmarkEnd w:id="16"/>
      <w:r>
        <w:t>5.5. Муниципальное образование освобожд</w:t>
      </w:r>
      <w:r>
        <w:t xml:space="preserve">ается от применения мер ответственности, предусмотренных </w:t>
      </w:r>
      <w:hyperlink w:anchor="P235" w:tooltip="5.1.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, определяемый по формуле:">
        <w:r>
          <w:rPr>
            <w:color w:val="0000FF"/>
          </w:rPr>
          <w:t>пунктом 5.1</w:t>
        </w:r>
      </w:hyperlink>
      <w:r>
        <w:t xml:space="preserve"> настоящих Правил,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установления регионального (межм</w:t>
      </w:r>
      <w:r>
        <w:t>униципального) и(или)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установления карантина и(или) иных ограничений, направлен</w:t>
      </w:r>
      <w:r>
        <w:t>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аномальных погодных условий, подтвержденных справкой территориального органа фе</w:t>
      </w:r>
      <w:r>
        <w:t>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17" w:name="P279"/>
      <w:bookmarkEnd w:id="17"/>
      <w:r>
        <w:t>наличия вступившего в законную силу в году предоставления субсидии решения арбитражного суда о признани</w:t>
      </w:r>
      <w:r>
        <w:t>и несостоятельной (банкротом) организации, деятельность которой оказывала влияние на исполнение обязательств по достижению значений результатов использования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Главный распорядитель бюджетных средств при наличии основания, предусмотренного </w:t>
      </w:r>
      <w:hyperlink w:anchor="P275" w:tooltip="5.5. Муниципальное образование освобождается от применения мер ответственности, предусмотренных пунктом 5.1 настоящих Правил, при наличии документально подтвержденного наступления обстоятельств непреодолимой силы, препятствующих достижению значений результатов">
        <w:r>
          <w:rPr>
            <w:color w:val="0000FF"/>
          </w:rPr>
          <w:t>абзацами первым</w:t>
        </w:r>
      </w:hyperlink>
      <w:r>
        <w:t xml:space="preserve"> - </w:t>
      </w:r>
      <w:hyperlink w:anchor="P279" w:tooltip="наличия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 по достижению значений результатов использования">
        <w:r>
          <w:rPr>
            <w:color w:val="0000FF"/>
          </w:rPr>
          <w:t>пятым</w:t>
        </w:r>
      </w:hyperlink>
      <w:r>
        <w:t xml:space="preserve"> настоящего пункта, готовит заключение о причинах недостижения значений результатов использования субсидии, а также о целесообразности продления срока достижения значе</w:t>
      </w:r>
      <w:r>
        <w:t>ний результатов использования субсидии и до 1 марта года, следующего за отчетным финансовым годом, представляет его в Комитет финансов Ленинградской области.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Указанное заключение формируется на основании документов, представляемых главному распорядителю бю</w:t>
      </w:r>
      <w:r>
        <w:t>джетных средств администрацией муниципального образования вместе с отчетом о достижении значений результатов использования субсидии.</w:t>
      </w:r>
    </w:p>
    <w:p w:rsidR="00827FB1" w:rsidRDefault="003B0083">
      <w:pPr>
        <w:pStyle w:val="ConsPlusNormal0"/>
        <w:spacing w:before="200"/>
        <w:ind w:firstLine="540"/>
        <w:jc w:val="both"/>
      </w:pPr>
      <w:bookmarkStart w:id="18" w:name="P282"/>
      <w:bookmarkEnd w:id="18"/>
      <w:r>
        <w:t xml:space="preserve">5.6. Решение об освобождении муниципального образования от мер ответственности, предусмотренных </w:t>
      </w:r>
      <w:hyperlink w:anchor="P235" w:tooltip="5.1. В случае недостижения муниципальным образованием значений результатов использования субсидии муниципальное образование должно перечислить в областной бюджет объем средств, определяемый по формуле:">
        <w:r>
          <w:rPr>
            <w:color w:val="0000FF"/>
          </w:rPr>
          <w:t>пунктом 5.1</w:t>
        </w:r>
      </w:hyperlink>
      <w:r>
        <w:t xml:space="preserve"> настоящих Правил, и(или) о продлении </w:t>
      </w:r>
      <w:r>
        <w:t>срока достижения значений результатов использования субсидии оформляется правовым актом Правительства Ленинградской области, проект которого разрабатывается Комитетом финансов Ленинградской области до 1 апреля года, следующего за отчетным финансовым годом.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В случае продления срока достижения значений результатов использования субсидии в действующее соглашение вносятся изменения.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5.7. Муниципальное образование обеспечивает перечисление в областной бюджет объема средств, указанного в </w:t>
      </w:r>
      <w:hyperlink w:anchor="P272" w:tooltip="5.4. Объем средств, подлежащий перечислению в областной бюджет в случае недостижения значений результатов использования субсидии, рассчитывается главным распорядителем бюджетных средств и доводится до сведения:">
        <w:r>
          <w:rPr>
            <w:color w:val="0000FF"/>
          </w:rPr>
          <w:t>пункте 5.4</w:t>
        </w:r>
      </w:hyperlink>
      <w:r>
        <w:t xml:space="preserve"> настоящих Правил: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до 1 мая </w:t>
      </w:r>
      <w:r>
        <w:t>года, следующего за отчетным финансовым годом;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в течение одного месяца после установленного правовым актом Правительства Ленинградской области срока достижения значений результатов использования субсидии в случае продления срока достижения значений результатов использования субсидии, указанного в </w:t>
      </w:r>
      <w:hyperlink w:anchor="P282" w:tooltip="5.6. Решение об освобождении муниципального образования от мер ответственности, предусмотренных пунктом 5.1 настоящих Правил, и(или) о продлении срока достижения значений результатов использования субсидии оформляется правовым актом Правительства Ленинградской">
        <w:r>
          <w:rPr>
            <w:color w:val="0000FF"/>
          </w:rPr>
          <w:t>пункте 5.6</w:t>
        </w:r>
      </w:hyperlink>
      <w:r>
        <w:t xml:space="preserve"> настоящих Правил.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Title0"/>
        <w:jc w:val="center"/>
        <w:outlineLvl w:val="1"/>
      </w:pPr>
      <w:bookmarkStart w:id="19" w:name="P288"/>
      <w:bookmarkEnd w:id="19"/>
      <w:r>
        <w:t>6. Порядок определения и установления предельного уровня</w:t>
      </w:r>
    </w:p>
    <w:p w:rsidR="00827FB1" w:rsidRDefault="003B0083">
      <w:pPr>
        <w:pStyle w:val="ConsPlusTitle0"/>
        <w:jc w:val="center"/>
      </w:pPr>
      <w:r>
        <w:t>софинансирования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 xml:space="preserve">6.1. Предельный уровень софинансирования для муниципального образования на очередной </w:t>
      </w:r>
      <w:r>
        <w:lastRenderedPageBreak/>
        <w:t>финансовый год и на плановый период определяется по следующим формулам: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а) в отношении субсидий на софинансирование капитальных вложений в объекты муниципальной собственно</w:t>
      </w:r>
      <w:r>
        <w:t>сти: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для муниципальных образований, у которых по состоянию на 1 февраля текущего финансового года плановый объем налоговых и неналоговых доходов местного бюджета, увеличенный на плановую сумму дотаций на выравнивание бюджетной обеспеченности, составляет ме</w:t>
      </w:r>
      <w:r>
        <w:t>нее 100 млн руб.: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t>УС</w:t>
      </w:r>
      <w:r>
        <w:rPr>
          <w:vertAlign w:val="subscript"/>
        </w:rPr>
        <w:t>i</w:t>
      </w:r>
      <w:r>
        <w:t xml:space="preserve"> = 99% - 1% x КБО</w:t>
      </w:r>
      <w:r>
        <w:rPr>
          <w:vertAlign w:val="subscript"/>
        </w:rPr>
        <w:t>i</w:t>
      </w:r>
      <w:r>
        <w:t>,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УС</w:t>
      </w:r>
      <w:r>
        <w:rPr>
          <w:vertAlign w:val="subscript"/>
        </w:rPr>
        <w:t>i</w:t>
      </w:r>
      <w:r>
        <w:t xml:space="preserve"> - предельный уровень софинансирования для i-го муниципального образования;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КБО</w:t>
      </w:r>
      <w:r>
        <w:rPr>
          <w:vertAlign w:val="subscript"/>
        </w:rPr>
        <w:t>i</w:t>
      </w:r>
      <w:r>
        <w:t xml:space="preserve"> - коэффициент уровня бюджетной обеспеченности для i-го муниципального образования;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для муниципальных образований, у которых</w:t>
      </w:r>
      <w:r>
        <w:t xml:space="preserve"> по состоянию на 1 февраля текущего финансового года плановый объем налоговых и неналоговых доходов местного бюджета, увеличенный на плановую сумму дотаций на выравнивание бюджетной обеспеченности, составляет более 100 млн руб.; для муниципальных образован</w:t>
      </w:r>
      <w:r>
        <w:t>ий, не принявших по состоянию на 1 февраля текущего финансового года решение о бюджете: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t>УС</w:t>
      </w:r>
      <w:r>
        <w:rPr>
          <w:vertAlign w:val="subscript"/>
        </w:rPr>
        <w:t>i</w:t>
      </w:r>
      <w:r>
        <w:t xml:space="preserve"> = 95% - 6% x КБО</w:t>
      </w:r>
      <w:r>
        <w:rPr>
          <w:vertAlign w:val="subscript"/>
        </w:rPr>
        <w:t>i</w:t>
      </w:r>
      <w:r>
        <w:t>;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б) в отношении субсидий, за исключением субсидий на софинансирование капитальных вложений в объекты муниципальной собственности: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t>УС</w:t>
      </w:r>
      <w:r>
        <w:rPr>
          <w:vertAlign w:val="subscript"/>
        </w:rPr>
        <w:t>i</w:t>
      </w:r>
      <w:r>
        <w:t xml:space="preserve"> = 95% - </w:t>
      </w:r>
      <w:r>
        <w:t>12% x КБО</w:t>
      </w:r>
      <w:r>
        <w:rPr>
          <w:vertAlign w:val="subscript"/>
        </w:rPr>
        <w:t>i</w:t>
      </w:r>
      <w:r>
        <w:t>;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 xml:space="preserve">в) для муниципальных образований в отношении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</w:t>
      </w:r>
      <w:hyperlink r:id="rId64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политики", субсидии на поддержку развития общественной инфраструктуры муниципального значения, субсидии на переселение гражда</w:t>
      </w:r>
      <w:r>
        <w:t>н из аварийного жилищного фонда, субсидии на ликвидацию аварийного жилищного фонда на территории Ленинградской области, субсидии на обеспечение устойчивого сокращения непригодного для проживания жилищного фонда, субсидии на реализацию мероприятий по привед</w:t>
      </w:r>
      <w:r>
        <w:t>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области:</w:t>
      </w:r>
    </w:p>
    <w:p w:rsidR="00827FB1" w:rsidRDefault="003B0083">
      <w:pPr>
        <w:pStyle w:val="ConsPlusNormal0"/>
        <w:jc w:val="both"/>
      </w:pPr>
      <w:r>
        <w:t xml:space="preserve">(в ред. Постановлений Правительства Ленинградской области от 30.12.2021 </w:t>
      </w:r>
      <w:hyperlink r:id="rId65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N 942</w:t>
        </w:r>
      </w:hyperlink>
      <w:r>
        <w:t xml:space="preserve">, от 16.01.2023 </w:t>
      </w:r>
      <w:hyperlink r:id="rId66" w:tooltip="Постановление Правительства Ленинградской области от 16.01.2023 N 23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<w:r>
          <w:rPr>
            <w:color w:val="0000FF"/>
          </w:rPr>
          <w:t>N 23</w:t>
        </w:r>
      </w:hyperlink>
      <w:r>
        <w:t>)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1"/>
        </w:rPr>
        <w:drawing>
          <wp:inline distT="0" distB="0" distL="0" distR="0">
            <wp:extent cx="1943100" cy="39624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МС - максимальный уровень софинансирования, принимаемый равным: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 xml:space="preserve">50 процентов - для 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</w:t>
      </w:r>
      <w:hyperlink r:id="rId68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политики";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95 процентов - для субсидии на поддержку развития общественной инфраструктуры муниципального значения;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lastRenderedPageBreak/>
        <w:t>99 процентов - для субсиди</w:t>
      </w:r>
      <w:r>
        <w:t>и на переселение граждан из аварийного жилищного фонда, субсидии на ликвидацию аварийного жилищного фонда на территории Ленинградской области, субсидии на обеспечение устойчивого сокращения непригодного для проживания жилищного фонда, субсидии на реализаци</w:t>
      </w:r>
      <w:r>
        <w:t>ю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области.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70" w:tooltip="Постановление Правительства Ленинградской области от 16.01.2023 N 23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и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16.01.2023 N 23)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6.2. Коэффициент уровня бюджетной обеспеченности для муниципального обр</w:t>
      </w:r>
      <w:r>
        <w:t>азования (КБОi) определяется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3223260" cy="44196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РБО</w:t>
      </w:r>
      <w:r>
        <w:rPr>
          <w:vertAlign w:val="subscript"/>
        </w:rPr>
        <w:t>i</w:t>
      </w:r>
      <w:r>
        <w:t xml:space="preserve"> - расчетная бюджетная обеспеченность i-го муниципального образования после выравнивания в текущем финансовом году;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РБОср - средняя расчетная бюджетная обеспеченность муниципальных образований соответст</w:t>
      </w:r>
      <w:r>
        <w:t>вующего типа после выравнивания в текущем финансовом году (принимается равной 1).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Для муниципальных образований, образованных в текущем финансовом году в результате объединения нескольких муниципальных образований, значение показателя КБОi принимается рав</w:t>
      </w:r>
      <w:r>
        <w:t>ным 0.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Для муниципальных образований, образованных в текущем финансовом году в результате разделения муниципального образования, а также для муниципальных образований, не принявших решение о бюджете по состоянию на 1 февраля текущего финансового года, знач</w:t>
      </w:r>
      <w:r>
        <w:t>ение показателя КБОi принимается равным 2.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6.3. Расчетная бюджетная обеспеченность муниципального образования после выравнивания (РБОi) определяется в соответствии с типом муниципального образования по формуле: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1790700" cy="43434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где: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СД</w:t>
      </w:r>
      <w:r>
        <w:rPr>
          <w:vertAlign w:val="subscript"/>
        </w:rPr>
        <w:t>i</w:t>
      </w:r>
      <w:r>
        <w:t xml:space="preserve"> - плановый объем налоговых и нен</w:t>
      </w:r>
      <w:r>
        <w:t>алоговых доходов i-го муниципального образования за вычетом доходов от продажи материальных и нематериальных активов по состоянию на 1 февраля текущего финансового года;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Д</w:t>
      </w:r>
      <w:r>
        <w:rPr>
          <w:vertAlign w:val="subscript"/>
        </w:rPr>
        <w:t>i</w:t>
      </w:r>
      <w:r>
        <w:t xml:space="preserve"> - плановый объем доходов i-го муниципального образования по дотациям на выравнивани</w:t>
      </w:r>
      <w:r>
        <w:t>е бюджетной обеспеченности муниципальных образований на текущий год по состоянию на 1 февраля текущего финансового года;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Н</w:t>
      </w:r>
      <w:r>
        <w:rPr>
          <w:vertAlign w:val="subscript"/>
        </w:rPr>
        <w:t>i</w:t>
      </w:r>
      <w:r>
        <w:t xml:space="preserve"> - численность населения i-го муниципального образования на начало текущего финансового года;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ИБР</w:t>
      </w:r>
      <w:r>
        <w:rPr>
          <w:vertAlign w:val="subscript"/>
        </w:rPr>
        <w:t>i</w:t>
      </w:r>
      <w:r>
        <w:t xml:space="preserve"> - индекс бюджетных расходов i-го муниципального образования, определенный на текущий финансовый год при расчете распределения дотаций на выравнивание бюджетной обеспеченности муниципальных районов (городских округов), расчете распределения субвенций, пред</w:t>
      </w:r>
      <w:r>
        <w:t>оставляемых бюджетам муниципальных районов из областного бюджета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</w:t>
      </w:r>
      <w:r>
        <w:t>юджета;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СД, Д, Н - сумма значений СД</w:t>
      </w:r>
      <w:r>
        <w:rPr>
          <w:vertAlign w:val="subscript"/>
        </w:rPr>
        <w:t>i</w:t>
      </w:r>
      <w:r>
        <w:t>, Д</w:t>
      </w:r>
      <w:r>
        <w:rPr>
          <w:vertAlign w:val="subscript"/>
        </w:rPr>
        <w:t>i</w:t>
      </w:r>
      <w:r>
        <w:t>, Н</w:t>
      </w:r>
      <w:r>
        <w:rPr>
          <w:vertAlign w:val="subscript"/>
        </w:rPr>
        <w:t>i</w:t>
      </w:r>
      <w:r>
        <w:t xml:space="preserve"> соответственно по всем муниципальным образованиям, </w:t>
      </w:r>
      <w:r>
        <w:lastRenderedPageBreak/>
        <w:t>относящимся к тому же типу, что и i-е муниципальное образование.</w:t>
      </w:r>
    </w:p>
    <w:p w:rsidR="00827FB1" w:rsidRDefault="00827FB1">
      <w:pPr>
        <w:pStyle w:val="ConsPlusNormal0"/>
        <w:ind w:firstLine="540"/>
        <w:jc w:val="both"/>
      </w:pPr>
    </w:p>
    <w:p w:rsidR="00827FB1" w:rsidRDefault="003B0083">
      <w:pPr>
        <w:pStyle w:val="ConsPlusNormal0"/>
        <w:ind w:firstLine="540"/>
        <w:jc w:val="both"/>
      </w:pPr>
      <w:r>
        <w:t>6.4. Предельные уровни софинансирования устанавливаются ежегодно до 1 июня в разрезе муниципа</w:t>
      </w:r>
      <w:r>
        <w:t>льных образований на очередной финансовый год и на плановый период распоряжением Правительства Ленинградской области.</w:t>
      </w:r>
    </w:p>
    <w:p w:rsidR="00827FB1" w:rsidRDefault="003B0083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Ленинградской области от 30.12.2021 N 942 &quot;О внесении изменений в постановление Правительства Ленинградской области от 20 июля 2016 года N 257 &quot;Об утверждении Правил предоставления субсидий местным бюджетам из областного бюджета Лен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30.12.2021 N 942)</w:t>
      </w:r>
    </w:p>
    <w:p w:rsidR="00827FB1" w:rsidRDefault="003B0083">
      <w:pPr>
        <w:pStyle w:val="ConsPlusNormal0"/>
        <w:spacing w:before="200"/>
        <w:ind w:firstLine="540"/>
        <w:jc w:val="both"/>
      </w:pPr>
      <w:r>
        <w:t>При установлении предельного уровня софинансирования на очередной финансовый год и на первый год планового периода не допускается изменен</w:t>
      </w:r>
      <w:r>
        <w:t>ие предельного уровня софинансирования по сравнению с утвержденным предельным уровнем софинансирования соответственно на первый год планового периода и на второй год планового периода на текущий финансовый год и на плановый период.</w:t>
      </w:r>
    </w:p>
    <w:p w:rsidR="00827FB1" w:rsidRDefault="00827FB1">
      <w:pPr>
        <w:pStyle w:val="ConsPlusNormal0"/>
      </w:pPr>
    </w:p>
    <w:p w:rsidR="00827FB1" w:rsidRDefault="00827FB1">
      <w:pPr>
        <w:pStyle w:val="ConsPlusNormal0"/>
      </w:pPr>
    </w:p>
    <w:p w:rsidR="00827FB1" w:rsidRDefault="00827FB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7FB1">
      <w:headerReference w:type="default" r:id="rId74"/>
      <w:footerReference w:type="default" r:id="rId75"/>
      <w:headerReference w:type="first" r:id="rId76"/>
      <w:footerReference w:type="first" r:id="rId7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83" w:rsidRDefault="003B0083">
      <w:r>
        <w:separator/>
      </w:r>
    </w:p>
  </w:endnote>
  <w:endnote w:type="continuationSeparator" w:id="0">
    <w:p w:rsidR="003B0083" w:rsidRDefault="003B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B1" w:rsidRDefault="00827F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7FB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27FB1" w:rsidRDefault="003B008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7FB1" w:rsidRDefault="003B008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7FB1" w:rsidRDefault="003B008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71C9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71C9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827FB1" w:rsidRDefault="003B008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B1" w:rsidRDefault="00827F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27FB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27FB1" w:rsidRDefault="003B008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27FB1" w:rsidRDefault="003B008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27FB1" w:rsidRDefault="003B008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971C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971C9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827FB1" w:rsidRDefault="003B008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83" w:rsidRDefault="003B0083">
      <w:r>
        <w:separator/>
      </w:r>
    </w:p>
  </w:footnote>
  <w:footnote w:type="continuationSeparator" w:id="0">
    <w:p w:rsidR="003B0083" w:rsidRDefault="003B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27FB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27FB1" w:rsidRDefault="003B008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20.07.2016 N 257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предос...</w:t>
          </w:r>
        </w:p>
      </w:tc>
      <w:tc>
        <w:tcPr>
          <w:tcW w:w="2300" w:type="pct"/>
          <w:vAlign w:val="center"/>
        </w:tcPr>
        <w:p w:rsidR="00827FB1" w:rsidRDefault="003B008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 w:rsidR="00827FB1" w:rsidRDefault="00827F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7FB1" w:rsidRDefault="00827FB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827FB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27FB1" w:rsidRDefault="003B008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20.07.2016 N 257</w:t>
          </w:r>
          <w:r>
            <w:rPr>
              <w:rFonts w:ascii="Tahoma" w:hAnsi="Tahoma" w:cs="Tahoma"/>
              <w:sz w:val="16"/>
              <w:szCs w:val="16"/>
            </w:rPr>
            <w:br/>
            <w:t>(ред. от 16.01.2023)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</w:t>
          </w:r>
          <w:r>
            <w:rPr>
              <w:rFonts w:ascii="Tahoma" w:hAnsi="Tahoma" w:cs="Tahoma"/>
              <w:sz w:val="16"/>
              <w:szCs w:val="16"/>
            </w:rPr>
            <w:t>предос...</w:t>
          </w:r>
        </w:p>
      </w:tc>
      <w:tc>
        <w:tcPr>
          <w:tcW w:w="2300" w:type="pct"/>
          <w:vAlign w:val="center"/>
        </w:tcPr>
        <w:p w:rsidR="00827FB1" w:rsidRDefault="003B008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10.04.2023</w:t>
          </w:r>
        </w:p>
      </w:tc>
    </w:tr>
  </w:tbl>
  <w:p w:rsidR="00827FB1" w:rsidRDefault="00827F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27FB1" w:rsidRDefault="00827FB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B1"/>
    <w:rsid w:val="003B0083"/>
    <w:rsid w:val="004971C9"/>
    <w:rsid w:val="008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97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971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43EE1BB4DCF90D8C354FAB05503D24ED9E7229BD4F6A0A7F1452BB733CE6B1CCEC1A1FE94C8F8F735638F81B12955B0E90B027DEC7CED8z5c6N" TargetMode="External"/><Relationship Id="rId21" Type="http://schemas.openxmlformats.org/officeDocument/2006/relationships/hyperlink" Target="consultantplus://offline/ref=0F43EE1BB4DCF90D8C354FAB05503D24ED9A7A2BB84E6A0A7F1452BB733CE6B1CCEC1A1FE94C8F8E7E5638F81B12955B0E90B027DEC7CED8z5c6N" TargetMode="External"/><Relationship Id="rId42" Type="http://schemas.openxmlformats.org/officeDocument/2006/relationships/hyperlink" Target="consultantplus://offline/ref=0F43EE1BB4DCF90D8C354FAB05503D24ED9E7229BD4F6A0A7F1452BB733CE6B1CCEC1A1FE94C8F8C7E5638F81B12955B0E90B027DEC7CED8z5c6N" TargetMode="External"/><Relationship Id="rId47" Type="http://schemas.openxmlformats.org/officeDocument/2006/relationships/hyperlink" Target="consultantplus://offline/ref=0F43EE1BB4DCF90D8C354FAB05503D24ED9D7228BC426A0A7F1452BB733CE6B1CCEC1A1FE94C8F8E7E5638F81B12955B0E90B027DEC7CED8z5c6N" TargetMode="External"/><Relationship Id="rId63" Type="http://schemas.openxmlformats.org/officeDocument/2006/relationships/hyperlink" Target="consultantplus://offline/ref=0F43EE1BB4DCF90D8C354FAB05503D24ED9E7229BD4F6A0A7F1452BB733CE6B1CCEC1A1FE94C8F8B705638F81B12955B0E90B027DEC7CED8z5c6N" TargetMode="External"/><Relationship Id="rId68" Type="http://schemas.openxmlformats.org/officeDocument/2006/relationships/hyperlink" Target="consultantplus://offline/ref=0F43EE1BB4DCF90D8C3550BA10503D24EE997A2EB84F6A0A7F1452BB733CE6B1DEEC4213E84C918E72436EA95Dz4c4N" TargetMode="External"/><Relationship Id="rId16" Type="http://schemas.openxmlformats.org/officeDocument/2006/relationships/hyperlink" Target="consultantplus://offline/ref=0F43EE1BB4DCF90D8C354FAB05503D24ED9E7229BD4F6A0A7F1452BB733CE6B1CCEC1A1FE94C8F8E735638F81B12955B0E90B027DEC7CED8z5c6N" TargetMode="External"/><Relationship Id="rId11" Type="http://schemas.openxmlformats.org/officeDocument/2006/relationships/hyperlink" Target="consultantplus://offline/ref=0F43EE1BB4DCF90D8C354FAB05503D24EE937729BD496A0A7F1452BB733CE6B1CCEC1A1FE94C8F8E735638F81B12955B0E90B027DEC7CED8z5c6N" TargetMode="External"/><Relationship Id="rId24" Type="http://schemas.openxmlformats.org/officeDocument/2006/relationships/hyperlink" Target="consultantplus://offline/ref=0F43EE1BB4DCF90D8C354FAB05503D24ED9A7A2BB84E6A0A7F1452BB733CE6B1CCEC1A1FE94C8F8F755638F81B12955B0E90B027DEC7CED8z5c6N" TargetMode="External"/><Relationship Id="rId32" Type="http://schemas.openxmlformats.org/officeDocument/2006/relationships/hyperlink" Target="consultantplus://offline/ref=0F43EE1BB4DCF90D8C3550BA10503D24EB987A2CB54F6A0A7F1452BB733CE6B1CCEC1A1FE94D8C8B705638F81B12955B0E90B027DEC7CED8z5c6N" TargetMode="External"/><Relationship Id="rId37" Type="http://schemas.openxmlformats.org/officeDocument/2006/relationships/image" Target="media/image3.wmf"/><Relationship Id="rId40" Type="http://schemas.openxmlformats.org/officeDocument/2006/relationships/hyperlink" Target="consultantplus://offline/ref=0F43EE1BB4DCF90D8C354FAB05503D24ED9E7229BD4F6A0A7F1452BB733CE6B1CCEC1A1FE94C8F8C745638F81B12955B0E90B027DEC7CED8z5c6N" TargetMode="External"/><Relationship Id="rId45" Type="http://schemas.openxmlformats.org/officeDocument/2006/relationships/hyperlink" Target="consultantplus://offline/ref=0F43EE1BB4DCF90D8C354FAB05503D24ED9E7229BD4F6A0A7F1452BB733CE6B1CCEC1A1FE94C8F8D755638F81B12955B0E90B027DEC7CED8z5c6N" TargetMode="External"/><Relationship Id="rId53" Type="http://schemas.openxmlformats.org/officeDocument/2006/relationships/hyperlink" Target="consultantplus://offline/ref=0F43EE1BB4DCF90D8C354FAB05503D24ED9E7229BD4F6A0A7F1452BB733CE6B1CCEC1A1FE94C8F8B745638F81B12955B0E90B027DEC7CED8z5c6N" TargetMode="External"/><Relationship Id="rId58" Type="http://schemas.openxmlformats.org/officeDocument/2006/relationships/hyperlink" Target="consultantplus://offline/ref=0F43EE1BB4DCF90D8C354FAB05503D24ED9D7228BC426A0A7F1452BB733CE6B1CCEC1A1FE94C8F8F775638F81B12955B0E90B027DEC7CED8z5c6N" TargetMode="External"/><Relationship Id="rId66" Type="http://schemas.openxmlformats.org/officeDocument/2006/relationships/hyperlink" Target="consultantplus://offline/ref=0F43EE1BB4DCF90D8C354FAB05503D24ED9D7424BD496A0A7F1452BB733CE6B1CCEC1A1FE94C8F8E7E5638F81B12955B0E90B027DEC7CED8z5c6N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7.wmf"/><Relationship Id="rId19" Type="http://schemas.openxmlformats.org/officeDocument/2006/relationships/hyperlink" Target="consultantplus://offline/ref=0F43EE1BB4DCF90D8C3550BA10503D24EB9B712FB4496A0A7F1452BB733CE6B1CCEC1A1DEC4F8785220C28FC524698440E8AAE21C0C7zCcDN" TargetMode="External"/><Relationship Id="rId14" Type="http://schemas.openxmlformats.org/officeDocument/2006/relationships/hyperlink" Target="consultantplus://offline/ref=0F43EE1BB4DCF90D8C354FAB05503D24ED9A7A2BB84E6A0A7F1452BB733CE6B1CCEC1A1FE94C8F8E735638F81B12955B0E90B027DEC7CED8z5c6N" TargetMode="External"/><Relationship Id="rId22" Type="http://schemas.openxmlformats.org/officeDocument/2006/relationships/hyperlink" Target="consultantplus://offline/ref=0F43EE1BB4DCF90D8C354FAB05503D24ED9A7A2BB84E6A0A7F1452BB733CE6B1CCEC1A1FE94C8F8F745638F81B12955B0E90B027DEC7CED8z5c6N" TargetMode="External"/><Relationship Id="rId27" Type="http://schemas.openxmlformats.org/officeDocument/2006/relationships/hyperlink" Target="consultantplus://offline/ref=0F43EE1BB4DCF90D8C354FAB05503D24ED9D7228BC426A0A7F1452BB733CE6B1CCEC1A1FE94C8F8E735638F81B12955B0E90B027DEC7CED8z5c6N" TargetMode="External"/><Relationship Id="rId30" Type="http://schemas.openxmlformats.org/officeDocument/2006/relationships/hyperlink" Target="consultantplus://offline/ref=0F43EE1BB4DCF90D8C3550BA10503D24EB987A2CB54F6A0A7F1452BB733CE6B1CCEC1A1AEB4984DA271939A45E47865A0A90B223C2zCc6N" TargetMode="External"/><Relationship Id="rId35" Type="http://schemas.openxmlformats.org/officeDocument/2006/relationships/hyperlink" Target="consultantplus://offline/ref=0F43EE1BB4DCF90D8C354FAB05503D24ED9D7424BD496A0A7F1452BB733CE6B1CCEC1A1FE94C8F8E715638F81B12955B0E90B027DEC7CED8z5c6N" TargetMode="External"/><Relationship Id="rId43" Type="http://schemas.openxmlformats.org/officeDocument/2006/relationships/hyperlink" Target="consultantplus://offline/ref=0F43EE1BB4DCF90D8C3550BA10503D24EB9F702FB54A6A0A7F1452BB733CE6B1CCEC1A1FE94C8F8F745638F81B12955B0E90B027DEC7CED8z5c6N" TargetMode="External"/><Relationship Id="rId48" Type="http://schemas.openxmlformats.org/officeDocument/2006/relationships/hyperlink" Target="consultantplus://offline/ref=0F43EE1BB4DCF90D8C354FAB05503D24ED9E7229BD4F6A0A7F1452BB733CE6B1CCEC1A1FE94C8F8D735638F81B12955B0E90B027DEC7CED8z5c6N" TargetMode="External"/><Relationship Id="rId56" Type="http://schemas.openxmlformats.org/officeDocument/2006/relationships/hyperlink" Target="consultantplus://offline/ref=0F43EE1BB4DCF90D8C354FAB05503D24ED987B2EB4426A0A7F1452BB733CE6B1CCEC1A1FE94C8F8F755638F81B12955B0E90B027DEC7CED8z5c6N" TargetMode="External"/><Relationship Id="rId64" Type="http://schemas.openxmlformats.org/officeDocument/2006/relationships/hyperlink" Target="consultantplus://offline/ref=0F43EE1BB4DCF90D8C3550BA10503D24EE997A2EB84F6A0A7F1452BB733CE6B1DEEC4213E84C918E72436EA95Dz4c4N" TargetMode="External"/><Relationship Id="rId69" Type="http://schemas.openxmlformats.org/officeDocument/2006/relationships/hyperlink" Target="consultantplus://offline/ref=0F43EE1BB4DCF90D8C354FAB05503D24ED9E7229BD4F6A0A7F1452BB733CE6B1CCEC1A1FE94C8F8B7E5638F81B12955B0E90B027DEC7CED8z5c6N" TargetMode="External"/><Relationship Id="rId7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0F43EE1BB4DCF90D8C354FAB05503D24ED9E7229BD4F6A0A7F1452BB733CE6B1CCEC1A1FE94C8F8D7E5638F81B12955B0E90B027DEC7CED8z5c6N" TargetMode="External"/><Relationship Id="rId72" Type="http://schemas.openxmlformats.org/officeDocument/2006/relationships/image" Target="media/image11.wmf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F43EE1BB4DCF90D8C354FAB05503D24EE92722DBB4E6A0A7F1452BB733CE6B1CCEC1A1FE94C8F8E735638F81B12955B0E90B027DEC7CED8z5c6N" TargetMode="External"/><Relationship Id="rId17" Type="http://schemas.openxmlformats.org/officeDocument/2006/relationships/hyperlink" Target="consultantplus://offline/ref=0F43EE1BB4DCF90D8C354FAB05503D24ED9D7228BC426A0A7F1452BB733CE6B1CCEC1A1FE94C8F8E735638F81B12955B0E90B027DEC7CED8z5c6N" TargetMode="External"/><Relationship Id="rId25" Type="http://schemas.openxmlformats.org/officeDocument/2006/relationships/hyperlink" Target="consultantplus://offline/ref=0F43EE1BB4DCF90D8C354FAB05503D24ED987B2EB4426A0A7F1452BB733CE6B1CCEC1A1FE94C8F8E735638F81B12955B0E90B027DEC7CED8z5c6N" TargetMode="External"/><Relationship Id="rId33" Type="http://schemas.openxmlformats.org/officeDocument/2006/relationships/hyperlink" Target="consultantplus://offline/ref=0F43EE1BB4DCF90D8C3550BA10503D24EB987A2CB54F6A0A7F1452BB733CE6B1CCEC1A1FE94C8E87705638F81B12955B0E90B027DEC7CED8z5c6N" TargetMode="External"/><Relationship Id="rId38" Type="http://schemas.openxmlformats.org/officeDocument/2006/relationships/image" Target="media/image4.wmf"/><Relationship Id="rId46" Type="http://schemas.openxmlformats.org/officeDocument/2006/relationships/hyperlink" Target="consultantplus://offline/ref=0F43EE1BB4DCF90D8C354FAB05503D24ED9D7228BC426A0A7F1452BB733CE6B1CCEC1A1FE94C8F8E705638F81B12955B0E90B027DEC7CED8z5c6N" TargetMode="External"/><Relationship Id="rId59" Type="http://schemas.openxmlformats.org/officeDocument/2006/relationships/image" Target="media/image5.wmf"/><Relationship Id="rId67" Type="http://schemas.openxmlformats.org/officeDocument/2006/relationships/image" Target="media/image9.wmf"/><Relationship Id="rId20" Type="http://schemas.openxmlformats.org/officeDocument/2006/relationships/hyperlink" Target="consultantplus://offline/ref=0F43EE1BB4DCF90D8C354FAB05503D24ED9E7229BD4F6A0A7F1452BB733CE6B1CCEC1A1FE94C8F8F725638F81B12955B0E90B027DEC7CED8z5c6N" TargetMode="External"/><Relationship Id="rId41" Type="http://schemas.openxmlformats.org/officeDocument/2006/relationships/hyperlink" Target="consultantplus://offline/ref=0F43EE1BB4DCF90D8C354FAB05503D24ED9E7229BD4F6A0A7F1452BB733CE6B1CCEC1A1FE94C8F8C735638F81B12955B0E90B027DEC7CED8z5c6N" TargetMode="External"/><Relationship Id="rId54" Type="http://schemas.openxmlformats.org/officeDocument/2006/relationships/hyperlink" Target="consultantplus://offline/ref=0F43EE1BB4DCF90D8C354FAB05503D24ED987B2EB4426A0A7F1452BB733CE6B1CCEC1A1FE94C8F8F775638F81B12955B0E90B027DEC7CED8z5c6N" TargetMode="External"/><Relationship Id="rId62" Type="http://schemas.openxmlformats.org/officeDocument/2006/relationships/image" Target="media/image8.wmf"/><Relationship Id="rId70" Type="http://schemas.openxmlformats.org/officeDocument/2006/relationships/hyperlink" Target="consultantplus://offline/ref=0F43EE1BB4DCF90D8C354FAB05503D24ED9D7424BD496A0A7F1452BB733CE6B1CCEC1A1FE94C8F8E7E5638F81B12955B0E90B027DEC7CED8z5c6N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F43EE1BB4DCF90D8C354FAB05503D24ED987B2EB4426A0A7F1452BB733CE6B1CCEC1A1FE94C8F8E735638F81B12955B0E90B027DEC7CED8z5c6N" TargetMode="External"/><Relationship Id="rId23" Type="http://schemas.openxmlformats.org/officeDocument/2006/relationships/hyperlink" Target="consultantplus://offline/ref=0F43EE1BB4DCF90D8C354FAB05503D24EE937729BD496A0A7F1452BB733CE6B1CCEC1A1FE94C8F8F765638F81B12955B0E90B027DEC7CED8z5c6N" TargetMode="External"/><Relationship Id="rId28" Type="http://schemas.openxmlformats.org/officeDocument/2006/relationships/hyperlink" Target="consultantplus://offline/ref=0F43EE1BB4DCF90D8C354FAB05503D24ED9D7424BD496A0A7F1452BB733CE6B1CCEC1A1FE94C8F8E735638F81B12955B0E90B027DEC7CED8z5c6N" TargetMode="External"/><Relationship Id="rId36" Type="http://schemas.openxmlformats.org/officeDocument/2006/relationships/image" Target="media/image2.wmf"/><Relationship Id="rId49" Type="http://schemas.openxmlformats.org/officeDocument/2006/relationships/hyperlink" Target="consultantplus://offline/ref=0F43EE1BB4DCF90D8C354FAB05503D24ED9E7229BD4F6A0A7F1452BB733CE6B1CCEC1A1FE94C8F8D715638F81B12955B0E90B027DEC7CED8z5c6N" TargetMode="External"/><Relationship Id="rId57" Type="http://schemas.openxmlformats.org/officeDocument/2006/relationships/hyperlink" Target="consultantplus://offline/ref=0F43EE1BB4DCF90D8C354FAB05503D24ED9E7229BD4F6A0A7F1452BB733CE6B1CCEC1A1FE94C8F8B725638F81B12955B0E90B027DEC7CED8z5c6N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consultantplus://offline/ref=0F43EE1BB4DCF90D8C3550BA10503D24EB987A2CB54F6A0A7F1452BB733CE6B1CCEC1A1FE94C8E8D7F5638F81B12955B0E90B027DEC7CED8z5c6N" TargetMode="External"/><Relationship Id="rId44" Type="http://schemas.openxmlformats.org/officeDocument/2006/relationships/hyperlink" Target="consultantplus://offline/ref=0F43EE1BB4DCF90D8C354FAB05503D24ED9E7229BD4F6A0A7F1452BB733CE6B1CCEC1A1FE94C8F8C7F5638F81B12955B0E90B027DEC7CED8z5c6N" TargetMode="External"/><Relationship Id="rId52" Type="http://schemas.openxmlformats.org/officeDocument/2006/relationships/hyperlink" Target="consultantplus://offline/ref=0F43EE1BB4DCF90D8C354FAB05503D24ED9E7229BD4F6A0A7F1452BB733CE6B1CCEC1A1FE94C8F8B765638F81B12955B0E90B027DEC7CED8z5c6N" TargetMode="External"/><Relationship Id="rId60" Type="http://schemas.openxmlformats.org/officeDocument/2006/relationships/image" Target="media/image6.wmf"/><Relationship Id="rId65" Type="http://schemas.openxmlformats.org/officeDocument/2006/relationships/hyperlink" Target="consultantplus://offline/ref=0F43EE1BB4DCF90D8C354FAB05503D24ED9E7229BD4F6A0A7F1452BB733CE6B1CCEC1A1FE94C8F8B7E5638F81B12955B0E90B027DEC7CED8z5c6N" TargetMode="External"/><Relationship Id="rId73" Type="http://schemas.openxmlformats.org/officeDocument/2006/relationships/hyperlink" Target="consultantplus://offline/ref=0F43EE1BB4DCF90D8C354FAB05503D24ED9E7229BD4F6A0A7F1452BB733CE6B1CCEC1A1FE94C8F8B7F5638F81B12955B0E90B027DEC7CED8z5c6N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0F43EE1BB4DCF90D8C354FAB05503D24ED9B7329BD486A0A7F1452BB733CE6B1CCEC1A1FE94C8F8E735638F81B12955B0E90B027DEC7CED8z5c6N" TargetMode="External"/><Relationship Id="rId18" Type="http://schemas.openxmlformats.org/officeDocument/2006/relationships/hyperlink" Target="consultantplus://offline/ref=0F43EE1BB4DCF90D8C354FAB05503D24ED9D7424BD496A0A7F1452BB733CE6B1CCEC1A1FE94C8F8E735638F81B12955B0E90B027DEC7CED8z5c6N" TargetMode="External"/><Relationship Id="rId39" Type="http://schemas.openxmlformats.org/officeDocument/2006/relationships/hyperlink" Target="consultantplus://offline/ref=0F43EE1BB4DCF90D8C354FAB05503D24ED9E7229BD4F6A0A7F1452BB733CE6B1CCEC1A1FE94C8F8C765638F81B12955B0E90B027DEC7CED8z5c6N" TargetMode="External"/><Relationship Id="rId34" Type="http://schemas.openxmlformats.org/officeDocument/2006/relationships/hyperlink" Target="consultantplus://offline/ref=0F43EE1BB4DCF90D8C354FAB05503D24ED9E7229BD4F6A0A7F1452BB733CE6B1CCEC1A1FE94C8F8F7E5638F81B12955B0E90B027DEC7CED8z5c6N" TargetMode="External"/><Relationship Id="rId50" Type="http://schemas.openxmlformats.org/officeDocument/2006/relationships/hyperlink" Target="consultantplus://offline/ref=0F43EE1BB4DCF90D8C354FAB05503D24ED9D7228BC426A0A7F1452BB733CE6B1CCEC1A1FE94C8F8E7F5638F81B12955B0E90B027DEC7CED8z5c6N" TargetMode="External"/><Relationship Id="rId55" Type="http://schemas.openxmlformats.org/officeDocument/2006/relationships/hyperlink" Target="consultantplus://offline/ref=0F43EE1BB4DCF90D8C354FAB05503D24ED9E7229BD4F6A0A7F1452BB733CE6B1CCEC1A1FE94C8F8B755638F81B12955B0E90B027DEC7CED8z5c6N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10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0F43EE1BB4DCF90D8C354FAB05503D24ED9D7424BD496A0A7F1452BB733CE6B1CCEC1A1FE94C8F8E705638F81B12955B0E90B027DEC7CED8z5c6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6CAB-22C2-45D0-94A4-0342B335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10766</Words>
  <Characters>61368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20.07.2016 N 257
(ред. от 16.01.2023)
"Об утверждении Правил предоставления субсидий местным бюджетам из областного бюджета Ленинградской области"</vt:lpstr>
    </vt:vector>
  </TitlesOfParts>
  <Company>КонсультантПлюс Версия 4022.00.55</Company>
  <LinksUpToDate>false</LinksUpToDate>
  <CharactersWithSpaces>71991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20.07.2016 N 257
(ред. от 16.01.2023)
"Об утверждении Правил предоставления субсидий местным бюджетам из областного бюджета Ленинградской области"</dc:title>
  <dc:creator>Анна Васильевна МУРАТИКОВА</dc:creator>
  <cp:lastModifiedBy>Анна Васильевна МУРАТИКОВА</cp:lastModifiedBy>
  <cp:revision>2</cp:revision>
  <dcterms:created xsi:type="dcterms:W3CDTF">2023-04-10T13:30:00Z</dcterms:created>
  <dcterms:modified xsi:type="dcterms:W3CDTF">2023-04-10T13:30:00Z</dcterms:modified>
</cp:coreProperties>
</file>