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8C" w:rsidRDefault="00B5138C" w:rsidP="00B5138C">
      <w:pPr>
        <w:pStyle w:val="ConsPlusTitle"/>
        <w:jc w:val="center"/>
        <w:outlineLvl w:val="0"/>
      </w:pPr>
      <w:r>
        <w:t>КОМИТЕТ ПО ДОРОЖНОМУ ХОЗЯЙСТВУ ЛЕНИНГРАДСКОЙ ОБЛАСТИ</w:t>
      </w:r>
    </w:p>
    <w:p w:rsidR="00B5138C" w:rsidRDefault="00B5138C" w:rsidP="00B5138C">
      <w:pPr>
        <w:pStyle w:val="ConsPlusTitle"/>
        <w:jc w:val="center"/>
      </w:pPr>
    </w:p>
    <w:p w:rsidR="00B5138C" w:rsidRDefault="00B5138C" w:rsidP="00B5138C">
      <w:pPr>
        <w:pStyle w:val="ConsPlusTitle"/>
        <w:jc w:val="center"/>
      </w:pPr>
      <w:r>
        <w:t>ПРИКАЗ</w:t>
      </w:r>
    </w:p>
    <w:p w:rsidR="00B5138C" w:rsidRDefault="00B5138C" w:rsidP="00B5138C">
      <w:pPr>
        <w:pStyle w:val="ConsPlusTitle"/>
        <w:jc w:val="center"/>
      </w:pPr>
      <w:r>
        <w:t>от 24 марта 2020 г. N 12/20</w:t>
      </w:r>
    </w:p>
    <w:p w:rsidR="00B5138C" w:rsidRDefault="00B5138C" w:rsidP="00B5138C">
      <w:pPr>
        <w:pStyle w:val="ConsPlusTitle"/>
        <w:jc w:val="center"/>
      </w:pPr>
    </w:p>
    <w:p w:rsidR="00B5138C" w:rsidRDefault="00B5138C" w:rsidP="00B5138C">
      <w:pPr>
        <w:pStyle w:val="ConsPlusTitle"/>
        <w:jc w:val="center"/>
      </w:pPr>
      <w:r>
        <w:t>О ВНЕСЕНИИ ИЗМЕНЕНИЙ В ПРИКАЗ КОМИТЕТА</w:t>
      </w:r>
    </w:p>
    <w:p w:rsidR="00B5138C" w:rsidRDefault="00B5138C" w:rsidP="00B5138C">
      <w:pPr>
        <w:pStyle w:val="ConsPlusTitle"/>
        <w:jc w:val="center"/>
      </w:pPr>
      <w:r>
        <w:t>ПО ДОРОЖНОМУ ХОЗЯЙСТВУ ЛЕНИНГРАДСКОЙ ОБЛАСТИ</w:t>
      </w:r>
    </w:p>
    <w:p w:rsidR="00B5138C" w:rsidRDefault="00B5138C" w:rsidP="00B5138C">
      <w:pPr>
        <w:pStyle w:val="ConsPlusTitle"/>
        <w:jc w:val="center"/>
      </w:pPr>
      <w:r>
        <w:t>ОТ 9 СЕНТЯБРЯ 2019 ГОДА N 26/19 "О СОЗДАНИИ</w:t>
      </w:r>
    </w:p>
    <w:p w:rsidR="00B5138C" w:rsidRDefault="00B5138C" w:rsidP="00B5138C">
      <w:pPr>
        <w:pStyle w:val="ConsPlusTitle"/>
        <w:jc w:val="center"/>
      </w:pPr>
      <w:r>
        <w:t>ОБЩЕСТВЕННОГО СОВЕТА ПРИ КОМИТЕТЕ ПО ДОРОЖНОМУ</w:t>
      </w:r>
    </w:p>
    <w:p w:rsidR="00B5138C" w:rsidRDefault="00B5138C" w:rsidP="00B5138C">
      <w:pPr>
        <w:pStyle w:val="ConsPlusTitle"/>
        <w:jc w:val="center"/>
      </w:pPr>
      <w:r>
        <w:t>ХОЗЯЙСТВУ ЛЕНИНГРАДСКОЙ ОБЛАСТИ, УТВЕРЖДЕНИИ ПОЛОЖЕНИЯ</w:t>
      </w:r>
    </w:p>
    <w:p w:rsidR="00B5138C" w:rsidRDefault="00B5138C" w:rsidP="00B5138C">
      <w:pPr>
        <w:pStyle w:val="ConsPlusTitle"/>
        <w:jc w:val="center"/>
      </w:pPr>
      <w:r>
        <w:t>ОБ ОБЩЕСТВЕННОМ СОВЕТЕ И ПЕРСОНАЛЬНОГО СОСТАВА</w:t>
      </w:r>
    </w:p>
    <w:p w:rsidR="00B5138C" w:rsidRDefault="00B5138C" w:rsidP="00B5138C">
      <w:pPr>
        <w:pStyle w:val="ConsPlusTitle"/>
        <w:jc w:val="center"/>
      </w:pPr>
      <w:r>
        <w:t>ОБЩЕСТВЕННОГО СОВЕТА"</w:t>
      </w:r>
    </w:p>
    <w:p w:rsidR="00B5138C" w:rsidRDefault="00B5138C" w:rsidP="00B5138C">
      <w:pPr>
        <w:pStyle w:val="ConsPlusNormal"/>
        <w:ind w:firstLine="540"/>
        <w:jc w:val="both"/>
      </w:pPr>
    </w:p>
    <w:p w:rsidR="00B5138C" w:rsidRDefault="00B5138C" w:rsidP="00B5138C">
      <w:pPr>
        <w:pStyle w:val="ConsPlusNormal"/>
        <w:ind w:firstLine="540"/>
        <w:jc w:val="both"/>
      </w:pPr>
      <w:r>
        <w:t xml:space="preserve">В соответствии с Федеральным </w:t>
      </w:r>
      <w:hyperlink r:id="rId5">
        <w:r>
          <w:rPr>
            <w:color w:val="0000FF"/>
          </w:rPr>
          <w:t>законом</w:t>
        </w:r>
      </w:hyperlink>
      <w:r>
        <w:t xml:space="preserve"> от 21 июля 2014 года N 212-ФЗ "Об основах общественного контроля в Российской Федерации", областным </w:t>
      </w:r>
      <w:hyperlink r:id="rId6">
        <w:r>
          <w:rPr>
            <w:color w:val="0000FF"/>
          </w:rPr>
          <w:t>законом</w:t>
        </w:r>
      </w:hyperlink>
      <w:r>
        <w:t xml:space="preserve"> Ленинградской области от 13 ноября 2015 года N 114-оз "Об общественном контроле в Ленинградской области", с учетом списка членов общественного совета при Комитете по дорожному хозяйству Ленинградской области, утвержденного Советом Общественной палаты Ленинградской области 16 марта 2020 года, в целях приведения нормативного правового акта в соответствие с действующим законодательством приказываю:</w:t>
      </w:r>
    </w:p>
    <w:p w:rsidR="00B5138C" w:rsidRDefault="00B5138C" w:rsidP="00B5138C">
      <w:pPr>
        <w:pStyle w:val="ConsPlusNormal"/>
        <w:ind w:firstLine="540"/>
        <w:jc w:val="both"/>
      </w:pPr>
    </w:p>
    <w:p w:rsidR="00B5138C" w:rsidRDefault="00B5138C" w:rsidP="00B5138C">
      <w:pPr>
        <w:pStyle w:val="ConsPlusNormal"/>
        <w:ind w:firstLine="540"/>
        <w:jc w:val="both"/>
      </w:pPr>
      <w:r>
        <w:t xml:space="preserve">1. Внести следующие изменения в </w:t>
      </w:r>
      <w:hyperlink r:id="rId7">
        <w:r>
          <w:rPr>
            <w:color w:val="0000FF"/>
          </w:rPr>
          <w:t>приказ</w:t>
        </w:r>
      </w:hyperlink>
      <w:r>
        <w:t xml:space="preserve"> Комитета по дорожному хозяйству Ленинградской области от 9 сентября 2019 года N 26/19 "О создании Общественного совета при Комитете по дорожному хозяйству Ленинградской области, утверждении Положения об Общественном совете и персонального состава Общественного совета":</w:t>
      </w:r>
    </w:p>
    <w:p w:rsidR="00B5138C" w:rsidRDefault="00B5138C" w:rsidP="00B5138C">
      <w:pPr>
        <w:pStyle w:val="ConsPlusNormal"/>
        <w:spacing w:before="220"/>
        <w:ind w:firstLine="540"/>
        <w:jc w:val="both"/>
      </w:pPr>
      <w:hyperlink r:id="rId8">
        <w:r>
          <w:rPr>
            <w:color w:val="0000FF"/>
          </w:rPr>
          <w:t>состав</w:t>
        </w:r>
      </w:hyperlink>
      <w:r>
        <w:t xml:space="preserve"> Общественного совета при Комитете по дорожному хозяйству Ленинградской области изложить в редакции согласно </w:t>
      </w:r>
      <w:hyperlink w:anchor="P36">
        <w:r>
          <w:rPr>
            <w:color w:val="0000FF"/>
          </w:rPr>
          <w:t>приложению 1</w:t>
        </w:r>
      </w:hyperlink>
      <w:r>
        <w:t xml:space="preserve"> к настоящему приказу;</w:t>
      </w:r>
    </w:p>
    <w:p w:rsidR="00B5138C" w:rsidRDefault="00B5138C" w:rsidP="00B5138C">
      <w:pPr>
        <w:pStyle w:val="ConsPlusNormal"/>
        <w:spacing w:before="220"/>
        <w:ind w:firstLine="540"/>
        <w:jc w:val="both"/>
      </w:pPr>
      <w:hyperlink r:id="rId9">
        <w:r>
          <w:rPr>
            <w:color w:val="0000FF"/>
          </w:rPr>
          <w:t>положение</w:t>
        </w:r>
      </w:hyperlink>
      <w:r>
        <w:t xml:space="preserve"> об Общественном совете при Комитете по дорожному хозяйству Ленинградской области изложить в редакции согласно </w:t>
      </w:r>
      <w:hyperlink w:anchor="P66">
        <w:r>
          <w:rPr>
            <w:color w:val="0000FF"/>
          </w:rPr>
          <w:t>приложению 2</w:t>
        </w:r>
      </w:hyperlink>
      <w:r>
        <w:t xml:space="preserve"> к настоящему приказу.</w:t>
      </w:r>
    </w:p>
    <w:p w:rsidR="00B5138C" w:rsidRDefault="00B5138C" w:rsidP="00B5138C">
      <w:pPr>
        <w:pStyle w:val="ConsPlusNormal"/>
        <w:spacing w:before="220"/>
        <w:ind w:firstLine="540"/>
        <w:jc w:val="both"/>
      </w:pPr>
      <w:r>
        <w:t>2. Контроль за исполнением настоящего приказа оставляю за собой.</w:t>
      </w:r>
    </w:p>
    <w:p w:rsidR="00B5138C" w:rsidRDefault="00B5138C" w:rsidP="00B5138C">
      <w:pPr>
        <w:pStyle w:val="ConsPlusNormal"/>
        <w:ind w:firstLine="540"/>
        <w:jc w:val="both"/>
      </w:pPr>
    </w:p>
    <w:p w:rsidR="00B5138C" w:rsidRDefault="00B5138C" w:rsidP="00B5138C">
      <w:pPr>
        <w:pStyle w:val="ConsPlusNormal"/>
        <w:jc w:val="right"/>
      </w:pPr>
      <w:r>
        <w:t>Председатель комитета</w:t>
      </w:r>
    </w:p>
    <w:p w:rsidR="00B5138C" w:rsidRDefault="00B5138C" w:rsidP="00B5138C">
      <w:pPr>
        <w:pStyle w:val="ConsPlusNormal"/>
        <w:jc w:val="right"/>
      </w:pPr>
      <w:r>
        <w:t>по дорожному хозяйству</w:t>
      </w:r>
    </w:p>
    <w:p w:rsidR="00B5138C" w:rsidRDefault="00B5138C" w:rsidP="00B5138C">
      <w:pPr>
        <w:pStyle w:val="ConsPlusNormal"/>
        <w:jc w:val="right"/>
      </w:pPr>
      <w:r>
        <w:t>Ленинградской области</w:t>
      </w:r>
    </w:p>
    <w:p w:rsidR="00B5138C" w:rsidRDefault="00B5138C" w:rsidP="00B5138C">
      <w:pPr>
        <w:pStyle w:val="ConsPlusNormal"/>
        <w:jc w:val="right"/>
      </w:pPr>
      <w:r>
        <w:t>Д.С.Седов</w:t>
      </w: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jc w:val="right"/>
        <w:outlineLvl w:val="0"/>
      </w:pPr>
      <w:r>
        <w:t>ПРИЛОЖЕНИЕ 1</w:t>
      </w:r>
    </w:p>
    <w:p w:rsidR="00B5138C" w:rsidRDefault="00B5138C" w:rsidP="00B5138C">
      <w:pPr>
        <w:pStyle w:val="ConsPlusNormal"/>
        <w:jc w:val="right"/>
      </w:pPr>
      <w:r>
        <w:t>к приказу Комитета</w:t>
      </w:r>
    </w:p>
    <w:p w:rsidR="00B5138C" w:rsidRDefault="00B5138C" w:rsidP="00B5138C">
      <w:pPr>
        <w:pStyle w:val="ConsPlusNormal"/>
        <w:jc w:val="right"/>
      </w:pPr>
      <w:r>
        <w:t>по дорожному хозяйству</w:t>
      </w:r>
    </w:p>
    <w:p w:rsidR="00B5138C" w:rsidRDefault="00B5138C" w:rsidP="00B5138C">
      <w:pPr>
        <w:pStyle w:val="ConsPlusNormal"/>
        <w:jc w:val="right"/>
      </w:pPr>
      <w:r>
        <w:t>Ленинградской области</w:t>
      </w:r>
    </w:p>
    <w:p w:rsidR="00B5138C" w:rsidRDefault="00B5138C" w:rsidP="00B5138C">
      <w:pPr>
        <w:pStyle w:val="ConsPlusNormal"/>
        <w:jc w:val="right"/>
      </w:pPr>
      <w:r>
        <w:t>от 24.03.2020 N 12/20</w:t>
      </w:r>
    </w:p>
    <w:p w:rsidR="00B5138C" w:rsidRDefault="00B5138C" w:rsidP="00B5138C">
      <w:pPr>
        <w:pStyle w:val="ConsPlusNormal"/>
        <w:ind w:firstLine="540"/>
        <w:jc w:val="both"/>
      </w:pPr>
    </w:p>
    <w:p w:rsidR="00B5138C" w:rsidRDefault="00B5138C" w:rsidP="00B5138C">
      <w:pPr>
        <w:pStyle w:val="ConsPlusTitle"/>
        <w:jc w:val="center"/>
      </w:pPr>
      <w:bookmarkStart w:id="0" w:name="P36"/>
      <w:bookmarkEnd w:id="0"/>
      <w:r>
        <w:t>СОСТАВ</w:t>
      </w:r>
    </w:p>
    <w:p w:rsidR="00B5138C" w:rsidRDefault="00B5138C" w:rsidP="00B5138C">
      <w:pPr>
        <w:pStyle w:val="ConsPlusTitle"/>
        <w:jc w:val="center"/>
      </w:pPr>
      <w:r>
        <w:t>ОБЩЕСТВЕННОГО СОВЕТА ПРИ КОМИТЕТЕ ПО ДОРОЖНОМУ ХОЗЯЙСТВУ</w:t>
      </w:r>
    </w:p>
    <w:p w:rsidR="00B5138C" w:rsidRDefault="00B5138C" w:rsidP="00B5138C">
      <w:pPr>
        <w:pStyle w:val="ConsPlusTitle"/>
        <w:jc w:val="center"/>
      </w:pPr>
      <w:r>
        <w:t>ЛЕНИНГРАДСКОЙ ОБЛАСТИ</w:t>
      </w:r>
    </w:p>
    <w:p w:rsidR="00B5138C" w:rsidRDefault="00B5138C" w:rsidP="00B5138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B5138C" w:rsidTr="006B5EE7">
        <w:tc>
          <w:tcPr>
            <w:tcW w:w="2948" w:type="dxa"/>
            <w:tcBorders>
              <w:top w:val="nil"/>
              <w:left w:val="nil"/>
              <w:bottom w:val="nil"/>
              <w:right w:val="nil"/>
            </w:tcBorders>
          </w:tcPr>
          <w:p w:rsidR="00B5138C" w:rsidRDefault="00B5138C" w:rsidP="006B5EE7">
            <w:pPr>
              <w:pStyle w:val="ConsPlusNormal"/>
            </w:pPr>
            <w:r>
              <w:t>Лавренович</w:t>
            </w:r>
          </w:p>
          <w:p w:rsidR="00B5138C" w:rsidRDefault="00B5138C" w:rsidP="006B5EE7">
            <w:pPr>
              <w:pStyle w:val="ConsPlusNormal"/>
            </w:pPr>
            <w:r>
              <w:lastRenderedPageBreak/>
              <w:t>Ирина Борисовна</w:t>
            </w:r>
          </w:p>
        </w:tc>
        <w:tc>
          <w:tcPr>
            <w:tcW w:w="6123" w:type="dxa"/>
            <w:tcBorders>
              <w:top w:val="nil"/>
              <w:left w:val="nil"/>
              <w:bottom w:val="nil"/>
              <w:right w:val="nil"/>
            </w:tcBorders>
          </w:tcPr>
          <w:p w:rsidR="00B5138C" w:rsidRDefault="00B5138C" w:rsidP="006B5EE7">
            <w:pPr>
              <w:pStyle w:val="ConsPlusNormal"/>
              <w:jc w:val="both"/>
            </w:pPr>
            <w:r>
              <w:lastRenderedPageBreak/>
              <w:t xml:space="preserve">- заместитель председателя комиссии по ЖКХ, дорогам и </w:t>
            </w:r>
            <w:r>
              <w:lastRenderedPageBreak/>
              <w:t>строительству Общественной палаты Ленинградской области</w:t>
            </w:r>
          </w:p>
        </w:tc>
      </w:tr>
      <w:tr w:rsidR="00B5138C" w:rsidTr="006B5EE7">
        <w:tc>
          <w:tcPr>
            <w:tcW w:w="2948" w:type="dxa"/>
            <w:tcBorders>
              <w:top w:val="nil"/>
              <w:left w:val="nil"/>
              <w:bottom w:val="nil"/>
              <w:right w:val="nil"/>
            </w:tcBorders>
          </w:tcPr>
          <w:p w:rsidR="00B5138C" w:rsidRDefault="00B5138C" w:rsidP="006B5EE7">
            <w:pPr>
              <w:pStyle w:val="ConsPlusNormal"/>
            </w:pPr>
            <w:r>
              <w:lastRenderedPageBreak/>
              <w:t>Лазарев</w:t>
            </w:r>
          </w:p>
          <w:p w:rsidR="00B5138C" w:rsidRDefault="00B5138C" w:rsidP="006B5EE7">
            <w:pPr>
              <w:pStyle w:val="ConsPlusNormal"/>
            </w:pPr>
            <w:r>
              <w:t>Юрий Георгиевич</w:t>
            </w:r>
          </w:p>
        </w:tc>
        <w:tc>
          <w:tcPr>
            <w:tcW w:w="6123" w:type="dxa"/>
            <w:tcBorders>
              <w:top w:val="nil"/>
              <w:left w:val="nil"/>
              <w:bottom w:val="nil"/>
              <w:right w:val="nil"/>
            </w:tcBorders>
          </w:tcPr>
          <w:p w:rsidR="00B5138C" w:rsidRDefault="00B5138C" w:rsidP="006B5EE7">
            <w:pPr>
              <w:pStyle w:val="ConsPlusNormal"/>
              <w:jc w:val="both"/>
            </w:pPr>
            <w:r>
              <w:t>- профессор Высшей школы промышленно-гражданского и дорожного строительства Санкт-Петербургского государственного политехнического университета</w:t>
            </w:r>
          </w:p>
        </w:tc>
      </w:tr>
      <w:tr w:rsidR="00B5138C" w:rsidTr="006B5EE7">
        <w:tc>
          <w:tcPr>
            <w:tcW w:w="2948" w:type="dxa"/>
            <w:tcBorders>
              <w:top w:val="nil"/>
              <w:left w:val="nil"/>
              <w:bottom w:val="nil"/>
              <w:right w:val="nil"/>
            </w:tcBorders>
          </w:tcPr>
          <w:p w:rsidR="00B5138C" w:rsidRDefault="00B5138C" w:rsidP="006B5EE7">
            <w:pPr>
              <w:pStyle w:val="ConsPlusNormal"/>
            </w:pPr>
            <w:r>
              <w:t>Орлов</w:t>
            </w:r>
          </w:p>
          <w:p w:rsidR="00B5138C" w:rsidRDefault="00B5138C" w:rsidP="006B5EE7">
            <w:pPr>
              <w:pStyle w:val="ConsPlusNormal"/>
            </w:pPr>
            <w:r>
              <w:t>Алексей Александрович</w:t>
            </w:r>
          </w:p>
        </w:tc>
        <w:tc>
          <w:tcPr>
            <w:tcW w:w="6123" w:type="dxa"/>
            <w:tcBorders>
              <w:top w:val="nil"/>
              <w:left w:val="nil"/>
              <w:bottom w:val="nil"/>
              <w:right w:val="nil"/>
            </w:tcBorders>
          </w:tcPr>
          <w:p w:rsidR="00B5138C" w:rsidRDefault="00B5138C" w:rsidP="006B5EE7">
            <w:pPr>
              <w:pStyle w:val="ConsPlusNormal"/>
              <w:jc w:val="both"/>
            </w:pPr>
            <w:r>
              <w:t>- координатор исполкома Регионального отделения Общероссийского общественного движения "Народный фронт "За Россию" в Ленинградской области</w:t>
            </w:r>
          </w:p>
        </w:tc>
      </w:tr>
      <w:tr w:rsidR="00B5138C" w:rsidTr="006B5EE7">
        <w:tc>
          <w:tcPr>
            <w:tcW w:w="2948" w:type="dxa"/>
            <w:tcBorders>
              <w:top w:val="nil"/>
              <w:left w:val="nil"/>
              <w:bottom w:val="nil"/>
              <w:right w:val="nil"/>
            </w:tcBorders>
          </w:tcPr>
          <w:p w:rsidR="00B5138C" w:rsidRDefault="00B5138C" w:rsidP="006B5EE7">
            <w:pPr>
              <w:pStyle w:val="ConsPlusNormal"/>
            </w:pPr>
            <w:r>
              <w:t>Петров</w:t>
            </w:r>
          </w:p>
          <w:p w:rsidR="00B5138C" w:rsidRDefault="00B5138C" w:rsidP="006B5EE7">
            <w:pPr>
              <w:pStyle w:val="ConsPlusNormal"/>
            </w:pPr>
            <w:r>
              <w:t>Александр Васильевич</w:t>
            </w:r>
          </w:p>
        </w:tc>
        <w:tc>
          <w:tcPr>
            <w:tcW w:w="6123" w:type="dxa"/>
            <w:tcBorders>
              <w:top w:val="nil"/>
              <w:left w:val="nil"/>
              <w:bottom w:val="nil"/>
              <w:right w:val="nil"/>
            </w:tcBorders>
          </w:tcPr>
          <w:p w:rsidR="00B5138C" w:rsidRDefault="00B5138C" w:rsidP="006B5EE7">
            <w:pPr>
              <w:pStyle w:val="ConsPlusNormal"/>
              <w:jc w:val="both"/>
            </w:pPr>
            <w:r>
              <w:t>- почетный работник транспорта РФ, почетный дорожник России</w:t>
            </w:r>
          </w:p>
        </w:tc>
      </w:tr>
      <w:tr w:rsidR="00B5138C" w:rsidTr="006B5EE7">
        <w:tc>
          <w:tcPr>
            <w:tcW w:w="2948" w:type="dxa"/>
            <w:tcBorders>
              <w:top w:val="nil"/>
              <w:left w:val="nil"/>
              <w:bottom w:val="nil"/>
              <w:right w:val="nil"/>
            </w:tcBorders>
          </w:tcPr>
          <w:p w:rsidR="00B5138C" w:rsidRDefault="00B5138C" w:rsidP="006B5EE7">
            <w:pPr>
              <w:pStyle w:val="ConsPlusNormal"/>
            </w:pPr>
            <w:r>
              <w:t>Шокин</w:t>
            </w:r>
          </w:p>
          <w:p w:rsidR="00B5138C" w:rsidRDefault="00B5138C" w:rsidP="006B5EE7">
            <w:pPr>
              <w:pStyle w:val="ConsPlusNormal"/>
            </w:pPr>
            <w:r>
              <w:t>Михаил Николаевич</w:t>
            </w:r>
          </w:p>
        </w:tc>
        <w:tc>
          <w:tcPr>
            <w:tcW w:w="6123" w:type="dxa"/>
            <w:tcBorders>
              <w:top w:val="nil"/>
              <w:left w:val="nil"/>
              <w:bottom w:val="nil"/>
              <w:right w:val="nil"/>
            </w:tcBorders>
          </w:tcPr>
          <w:p w:rsidR="00B5138C" w:rsidRDefault="00B5138C" w:rsidP="006B5EE7">
            <w:pPr>
              <w:pStyle w:val="ConsPlusNormal"/>
              <w:jc w:val="both"/>
            </w:pPr>
            <w:r>
              <w:t>- советник по техническим вопросам ООО "ТКК", заслуженный строитель РФ, почетный дорожник России</w:t>
            </w:r>
          </w:p>
        </w:tc>
      </w:tr>
    </w:tbl>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ind w:firstLine="540"/>
        <w:jc w:val="both"/>
      </w:pPr>
    </w:p>
    <w:p w:rsidR="00B5138C" w:rsidRDefault="00B5138C" w:rsidP="00B5138C">
      <w:pPr>
        <w:pStyle w:val="ConsPlusNormal"/>
        <w:jc w:val="right"/>
        <w:outlineLvl w:val="0"/>
      </w:pPr>
      <w:r>
        <w:t>ПРИЛОЖЕНИЕ 2</w:t>
      </w:r>
    </w:p>
    <w:p w:rsidR="00B5138C" w:rsidRDefault="00B5138C" w:rsidP="00B5138C">
      <w:pPr>
        <w:pStyle w:val="ConsPlusNormal"/>
        <w:jc w:val="right"/>
      </w:pPr>
      <w:r>
        <w:t>к приказу Комитета</w:t>
      </w:r>
    </w:p>
    <w:p w:rsidR="00B5138C" w:rsidRDefault="00B5138C" w:rsidP="00B5138C">
      <w:pPr>
        <w:pStyle w:val="ConsPlusNormal"/>
        <w:jc w:val="right"/>
      </w:pPr>
      <w:r>
        <w:t>по дорожному хозяйству</w:t>
      </w:r>
    </w:p>
    <w:p w:rsidR="00B5138C" w:rsidRDefault="00B5138C" w:rsidP="00B5138C">
      <w:pPr>
        <w:pStyle w:val="ConsPlusNormal"/>
        <w:jc w:val="right"/>
      </w:pPr>
      <w:r>
        <w:t>Ленинградской области</w:t>
      </w:r>
    </w:p>
    <w:p w:rsidR="00B5138C" w:rsidRDefault="00B5138C" w:rsidP="00B5138C">
      <w:pPr>
        <w:pStyle w:val="ConsPlusNormal"/>
        <w:jc w:val="right"/>
      </w:pPr>
      <w:r>
        <w:t>от 24.03.2020 N 12/20</w:t>
      </w:r>
    </w:p>
    <w:p w:rsidR="00B5138C" w:rsidRDefault="00B5138C" w:rsidP="00B5138C">
      <w:pPr>
        <w:pStyle w:val="ConsPlusNormal"/>
        <w:ind w:firstLine="540"/>
        <w:jc w:val="both"/>
      </w:pPr>
    </w:p>
    <w:p w:rsidR="00B5138C" w:rsidRDefault="00B5138C" w:rsidP="00B5138C">
      <w:pPr>
        <w:pStyle w:val="ConsPlusTitle"/>
        <w:jc w:val="center"/>
      </w:pPr>
      <w:bookmarkStart w:id="1" w:name="P66"/>
      <w:bookmarkEnd w:id="1"/>
      <w:r>
        <w:t>ПОЛОЖЕНИЕ</w:t>
      </w:r>
    </w:p>
    <w:p w:rsidR="00B5138C" w:rsidRDefault="00B5138C" w:rsidP="00B5138C">
      <w:pPr>
        <w:pStyle w:val="ConsPlusTitle"/>
        <w:jc w:val="center"/>
      </w:pPr>
      <w:r>
        <w:t>ОБ ОБЩЕСТВЕННОМ СОВЕТЕ ПРИ КОМИТЕТЕ ПО ДОРОЖНОМУ ХОЗЯЙСТВУ</w:t>
      </w:r>
    </w:p>
    <w:p w:rsidR="00B5138C" w:rsidRDefault="00B5138C" w:rsidP="00B5138C">
      <w:pPr>
        <w:pStyle w:val="ConsPlusTitle"/>
        <w:jc w:val="center"/>
      </w:pPr>
      <w:r>
        <w:t>ЛЕНИНГРАДСКОЙ ОБЛАСТИ</w:t>
      </w:r>
    </w:p>
    <w:p w:rsidR="00B5138C" w:rsidRDefault="00B5138C" w:rsidP="00B5138C">
      <w:pPr>
        <w:pStyle w:val="ConsPlusNormal"/>
        <w:ind w:firstLine="540"/>
        <w:jc w:val="both"/>
      </w:pPr>
    </w:p>
    <w:p w:rsidR="00B5138C" w:rsidRDefault="00B5138C" w:rsidP="00B5138C">
      <w:pPr>
        <w:pStyle w:val="ConsPlusTitle"/>
        <w:ind w:firstLine="540"/>
        <w:jc w:val="both"/>
        <w:outlineLvl w:val="1"/>
      </w:pPr>
      <w:r>
        <w:t>1. Общие положения</w:t>
      </w:r>
    </w:p>
    <w:p w:rsidR="00B5138C" w:rsidRDefault="00B5138C" w:rsidP="00B5138C">
      <w:pPr>
        <w:pStyle w:val="ConsPlusNormal"/>
        <w:ind w:firstLine="540"/>
        <w:jc w:val="both"/>
      </w:pPr>
    </w:p>
    <w:p w:rsidR="00B5138C" w:rsidRDefault="00B5138C" w:rsidP="00B5138C">
      <w:pPr>
        <w:pStyle w:val="ConsPlusNormal"/>
        <w:ind w:firstLine="540"/>
        <w:jc w:val="both"/>
      </w:pPr>
      <w:r>
        <w:t>1.1. Настоящее Положение об Общественном совете при Комитете по дорожному хозяйству Ленинградской области (далее - Положение) определяет задачи и функции, порядок деятельности Общественного совета при Комитете по дорожному хозяйству Ленинградской области (далее - Общественный совет, Комитет), права и обязанности членов общественного совета.</w:t>
      </w:r>
    </w:p>
    <w:p w:rsidR="00B5138C" w:rsidRDefault="00B5138C" w:rsidP="00B5138C">
      <w:pPr>
        <w:pStyle w:val="ConsPlusNormal"/>
        <w:spacing w:before="220"/>
        <w:ind w:firstLine="540"/>
        <w:jc w:val="both"/>
      </w:pPr>
      <w:r>
        <w:t>1.2. Общественный совет является постоянно действующим консультативно-совещательным органом общественного контроля.</w:t>
      </w:r>
    </w:p>
    <w:p w:rsidR="00B5138C" w:rsidRDefault="00B5138C" w:rsidP="00B5138C">
      <w:pPr>
        <w:pStyle w:val="ConsPlusNormal"/>
        <w:spacing w:before="220"/>
        <w:ind w:firstLine="540"/>
        <w:jc w:val="both"/>
      </w:pPr>
      <w:r>
        <w:t>1.3. Численность Общественного совета составляет 5 человек.</w:t>
      </w:r>
    </w:p>
    <w:p w:rsidR="00B5138C" w:rsidRDefault="00B5138C" w:rsidP="00B5138C">
      <w:pPr>
        <w:pStyle w:val="ConsPlusNormal"/>
        <w:spacing w:before="220"/>
        <w:ind w:firstLine="540"/>
        <w:jc w:val="both"/>
      </w:pPr>
      <w:r>
        <w:t>1.4. Члены Общественного совета исполняют свои обязанности на общественных началах.</w:t>
      </w:r>
    </w:p>
    <w:p w:rsidR="00B5138C" w:rsidRDefault="00B5138C" w:rsidP="00B5138C">
      <w:pPr>
        <w:pStyle w:val="ConsPlusNormal"/>
        <w:spacing w:before="220"/>
        <w:ind w:firstLine="540"/>
        <w:jc w:val="both"/>
      </w:pPr>
      <w:r>
        <w:t xml:space="preserve">1.5. Общественный совет формируется в соответствии с Федеральным </w:t>
      </w:r>
      <w:hyperlink r:id="rId10">
        <w:r>
          <w:rPr>
            <w:color w:val="0000FF"/>
          </w:rPr>
          <w:t>законом</w:t>
        </w:r>
      </w:hyperlink>
      <w:r>
        <w:t xml:space="preserve"> от 21 июля 2014 года N 212-ФЗ "Об основах общественного контроля в Российской Федерации" в порядке, установленном </w:t>
      </w:r>
      <w:hyperlink r:id="rId11">
        <w:r>
          <w:rPr>
            <w:color w:val="0000FF"/>
          </w:rPr>
          <w:t>статьей 7</w:t>
        </w:r>
      </w:hyperlink>
      <w:r>
        <w:t xml:space="preserve"> областного закона от 13 ноября 2015 года N 114-оз "Об общественном контроле в Ленинградской области". Срок полномочий Общественного совета составляет 5 лет.</w:t>
      </w:r>
    </w:p>
    <w:p w:rsidR="00B5138C" w:rsidRDefault="00B5138C" w:rsidP="00B5138C">
      <w:pPr>
        <w:pStyle w:val="ConsPlusNormal"/>
        <w:spacing w:before="220"/>
        <w:ind w:firstLine="540"/>
        <w:jc w:val="both"/>
      </w:pPr>
      <w:r>
        <w:t xml:space="preserve">1.6. Общественный совет осуществляет свою деятельность в соответствии с </w:t>
      </w:r>
      <w:hyperlink r:id="rId12">
        <w:r>
          <w:rPr>
            <w:color w:val="0000FF"/>
          </w:rPr>
          <w:t>Конституцией</w:t>
        </w:r>
      </w:hyperlink>
      <w:r>
        <w:t xml:space="preserve"> Российской Федерации, Федеральным </w:t>
      </w:r>
      <w:hyperlink r:id="rId13">
        <w:r>
          <w:rPr>
            <w:color w:val="0000FF"/>
          </w:rPr>
          <w:t>законом</w:t>
        </w:r>
      </w:hyperlink>
      <w:r>
        <w:t xml:space="preserve"> от 21 июля 2014 года N 212-ФЗ "Об основах общественного контроля в Российской Федерации", областным </w:t>
      </w:r>
      <w:hyperlink r:id="rId14">
        <w:r>
          <w:rPr>
            <w:color w:val="0000FF"/>
          </w:rPr>
          <w:t>законом</w:t>
        </w:r>
      </w:hyperlink>
      <w:r>
        <w:t xml:space="preserve"> Ленинградской области от 13 ноября 2015 года N 114-оз "Об общественном контроле в Ленинградской области", а также настоящим Положением.</w:t>
      </w:r>
    </w:p>
    <w:p w:rsidR="00B5138C" w:rsidRDefault="00B5138C" w:rsidP="00B5138C">
      <w:pPr>
        <w:pStyle w:val="ConsPlusNormal"/>
        <w:spacing w:before="220"/>
        <w:ind w:firstLine="540"/>
        <w:jc w:val="both"/>
      </w:pPr>
      <w:r>
        <w:lastRenderedPageBreak/>
        <w:t>1.7. Организационно-техническое обеспечение деятельности Общественного совета осуществляет Комитет.</w:t>
      </w:r>
    </w:p>
    <w:p w:rsidR="00B5138C" w:rsidRDefault="00B5138C" w:rsidP="00B5138C">
      <w:pPr>
        <w:pStyle w:val="ConsPlusNormal"/>
        <w:ind w:firstLine="540"/>
        <w:jc w:val="both"/>
      </w:pPr>
    </w:p>
    <w:p w:rsidR="00B5138C" w:rsidRDefault="00B5138C" w:rsidP="00B5138C">
      <w:pPr>
        <w:pStyle w:val="ConsPlusTitle"/>
        <w:ind w:firstLine="540"/>
        <w:jc w:val="both"/>
        <w:outlineLvl w:val="1"/>
      </w:pPr>
      <w:r>
        <w:t>2. Задачи и функции Общественного совета</w:t>
      </w:r>
    </w:p>
    <w:p w:rsidR="00B5138C" w:rsidRDefault="00B5138C" w:rsidP="00B5138C">
      <w:pPr>
        <w:pStyle w:val="ConsPlusNormal"/>
        <w:ind w:firstLine="540"/>
        <w:jc w:val="both"/>
      </w:pPr>
    </w:p>
    <w:p w:rsidR="00B5138C" w:rsidRDefault="00B5138C" w:rsidP="00B5138C">
      <w:pPr>
        <w:pStyle w:val="ConsPlusNormal"/>
        <w:ind w:firstLine="540"/>
        <w:jc w:val="both"/>
      </w:pPr>
      <w:r>
        <w:t>2.1. Целью деятельности Общественного совета является осуществление общественного контроля за деятельностью Комитета.</w:t>
      </w:r>
    </w:p>
    <w:p w:rsidR="00B5138C" w:rsidRDefault="00B5138C" w:rsidP="00B5138C">
      <w:pPr>
        <w:pStyle w:val="ConsPlusNormal"/>
        <w:spacing w:before="220"/>
        <w:ind w:firstLine="540"/>
        <w:jc w:val="both"/>
      </w:pPr>
      <w:r>
        <w:t>2.2. Задачами Общественного совета являются:</w:t>
      </w:r>
    </w:p>
    <w:p w:rsidR="00B5138C" w:rsidRDefault="00B5138C" w:rsidP="00B5138C">
      <w:pPr>
        <w:pStyle w:val="ConsPlusNormal"/>
        <w:spacing w:before="220"/>
        <w:ind w:firstLine="540"/>
        <w:jc w:val="both"/>
      </w:pPr>
      <w:r>
        <w:t>1) повышение уровня доверия граждан к деятельности Комитета, а также обеспечение взаимодействия Комитета с институтами гражданского общества;</w:t>
      </w:r>
    </w:p>
    <w:p w:rsidR="00B5138C" w:rsidRDefault="00B5138C" w:rsidP="00B5138C">
      <w:pPr>
        <w:pStyle w:val="ConsPlusNormal"/>
        <w:spacing w:before="220"/>
        <w:ind w:firstLine="540"/>
        <w:jc w:val="both"/>
      </w:pPr>
      <w:r>
        <w:t>2) содействие предупреждению и разрешению социальных конфликтов;</w:t>
      </w:r>
    </w:p>
    <w:p w:rsidR="00B5138C" w:rsidRDefault="00B5138C" w:rsidP="00B5138C">
      <w:pPr>
        <w:pStyle w:val="ConsPlusNormal"/>
        <w:spacing w:before="220"/>
        <w:ind w:firstLine="540"/>
        <w:jc w:val="both"/>
      </w:pPr>
      <w:r>
        <w:t>3)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138C" w:rsidRDefault="00B5138C" w:rsidP="00B5138C">
      <w:pPr>
        <w:pStyle w:val="ConsPlusNormal"/>
        <w:spacing w:before="220"/>
        <w:ind w:firstLine="540"/>
        <w:jc w:val="both"/>
      </w:pPr>
      <w:r>
        <w:t>4) обеспечение прозрачности и открытости деятельности Комитета;</w:t>
      </w:r>
    </w:p>
    <w:p w:rsidR="00B5138C" w:rsidRDefault="00B5138C" w:rsidP="00B5138C">
      <w:pPr>
        <w:pStyle w:val="ConsPlusNormal"/>
        <w:spacing w:before="220"/>
        <w:ind w:firstLine="540"/>
        <w:jc w:val="both"/>
      </w:pPr>
      <w:r>
        <w:t>5) формирование в обществе нетерпимости к коррупционному поведению;</w:t>
      </w:r>
    </w:p>
    <w:p w:rsidR="00B5138C" w:rsidRDefault="00B5138C" w:rsidP="00B5138C">
      <w:pPr>
        <w:pStyle w:val="ConsPlusNormal"/>
        <w:spacing w:before="220"/>
        <w:ind w:firstLine="540"/>
        <w:jc w:val="both"/>
      </w:pPr>
      <w:r>
        <w:t>6) повышение эффективности деятельности Комитета.</w:t>
      </w:r>
    </w:p>
    <w:p w:rsidR="00B5138C" w:rsidRDefault="00B5138C" w:rsidP="00B5138C">
      <w:pPr>
        <w:pStyle w:val="ConsPlusNormal"/>
        <w:spacing w:before="220"/>
        <w:ind w:firstLine="540"/>
        <w:jc w:val="both"/>
      </w:pPr>
      <w:r>
        <w:t>2.3. Функции Общественного совета:</w:t>
      </w:r>
    </w:p>
    <w:p w:rsidR="00B5138C" w:rsidRDefault="00B5138C" w:rsidP="00B5138C">
      <w:pPr>
        <w:pStyle w:val="ConsPlusNormal"/>
        <w:spacing w:before="220"/>
        <w:ind w:firstLine="540"/>
        <w:jc w:val="both"/>
      </w:pPr>
      <w:r>
        <w:t xml:space="preserve">- участие в осуществлении общественного контроля, в том числе за реализацией региональной составляющей национального проекта "Безопасные и качественные автомобильные дороги", в порядке и формах, которые предусмотрены Федеральным </w:t>
      </w:r>
      <w:hyperlink r:id="rId15">
        <w:r>
          <w:rPr>
            <w:color w:val="0000FF"/>
          </w:rPr>
          <w:t>законом</w:t>
        </w:r>
      </w:hyperlink>
      <w:r>
        <w:t xml:space="preserve"> от 21 июля 2014 года N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w:t>
      </w:r>
    </w:p>
    <w:p w:rsidR="00B5138C" w:rsidRDefault="00B5138C" w:rsidP="00B5138C">
      <w:pPr>
        <w:pStyle w:val="ConsPlusNormal"/>
        <w:spacing w:before="220"/>
        <w:ind w:firstLine="540"/>
        <w:jc w:val="both"/>
      </w:pPr>
      <w:r>
        <w:t>- рассмотрение поступивших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138C" w:rsidRDefault="00B5138C" w:rsidP="00B5138C">
      <w:pPr>
        <w:pStyle w:val="ConsPlusNormal"/>
        <w:spacing w:before="220"/>
        <w:ind w:firstLine="540"/>
        <w:jc w:val="both"/>
      </w:pPr>
      <w:r>
        <w:t>- подготовка предложений по совершенствованию законодательства Ленинградской области в сфере деятельности Комитета;</w:t>
      </w:r>
    </w:p>
    <w:p w:rsidR="00B5138C" w:rsidRDefault="00B5138C" w:rsidP="00B5138C">
      <w:pPr>
        <w:pStyle w:val="ConsPlusNormal"/>
        <w:spacing w:before="220"/>
        <w:ind w:firstLine="540"/>
        <w:jc w:val="both"/>
      </w:pPr>
      <w:r>
        <w:t>- рассмотрение вопросов, вносимых на рассмотрение Общественного совета председателем Комитета;</w:t>
      </w:r>
    </w:p>
    <w:p w:rsidR="00B5138C" w:rsidRDefault="00B5138C" w:rsidP="00B5138C">
      <w:pPr>
        <w:pStyle w:val="ConsPlusNormal"/>
        <w:spacing w:before="220"/>
        <w:ind w:firstLine="540"/>
        <w:jc w:val="both"/>
      </w:pPr>
      <w:r>
        <w:t>- консультативно-совещательные функции по вопросам, отнесенным к сфере деятельности Комитета;</w:t>
      </w:r>
    </w:p>
    <w:p w:rsidR="00B5138C" w:rsidRDefault="00B5138C" w:rsidP="00B5138C">
      <w:pPr>
        <w:pStyle w:val="ConsPlusNormal"/>
        <w:spacing w:before="220"/>
        <w:ind w:firstLine="540"/>
        <w:jc w:val="both"/>
      </w:pPr>
      <w:r>
        <w:t xml:space="preserve">- иные функции, предусмотренные Федеральным </w:t>
      </w:r>
      <w:hyperlink r:id="rId16">
        <w:r>
          <w:rPr>
            <w:color w:val="0000FF"/>
          </w:rPr>
          <w:t>законом</w:t>
        </w:r>
      </w:hyperlink>
      <w:r>
        <w:t xml:space="preserve"> от 21.07.2014 N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w:t>
      </w:r>
    </w:p>
    <w:p w:rsidR="00B5138C" w:rsidRDefault="00B5138C" w:rsidP="00B5138C">
      <w:pPr>
        <w:pStyle w:val="ConsPlusNormal"/>
        <w:spacing w:before="220"/>
        <w:ind w:firstLine="540"/>
        <w:jc w:val="both"/>
      </w:pPr>
      <w:r>
        <w:t>2.4. Общественный совет обязан:</w:t>
      </w:r>
    </w:p>
    <w:p w:rsidR="00B5138C" w:rsidRDefault="00B5138C" w:rsidP="00B5138C">
      <w:pPr>
        <w:pStyle w:val="ConsPlusNormal"/>
        <w:spacing w:before="220"/>
        <w:ind w:firstLine="540"/>
        <w:jc w:val="both"/>
      </w:pPr>
      <w:r>
        <w:t>- соблюдать законодательство Российской Федерации об общественном контроле;</w:t>
      </w:r>
    </w:p>
    <w:p w:rsidR="00B5138C" w:rsidRDefault="00B5138C" w:rsidP="00B5138C">
      <w:pPr>
        <w:pStyle w:val="ConsPlusNormal"/>
        <w:spacing w:before="220"/>
        <w:ind w:firstLine="540"/>
        <w:jc w:val="both"/>
      </w:pPr>
      <w:r>
        <w:t xml:space="preserve">- соблюдать установленные федеральными законами ограничения, связанные с </w:t>
      </w:r>
      <w:r>
        <w:lastRenderedPageBreak/>
        <w:t>деятельностью государственных органов и органов местного самоуправления;</w:t>
      </w:r>
    </w:p>
    <w:p w:rsidR="00B5138C" w:rsidRDefault="00B5138C" w:rsidP="00B5138C">
      <w:pPr>
        <w:pStyle w:val="ConsPlusNormal"/>
        <w:spacing w:before="220"/>
        <w:ind w:firstLine="540"/>
        <w:jc w:val="both"/>
      </w:pPr>
      <w:r>
        <w:t>-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138C" w:rsidRDefault="00B5138C" w:rsidP="00B5138C">
      <w:pPr>
        <w:pStyle w:val="ConsPlusNormal"/>
        <w:spacing w:before="220"/>
        <w:ind w:firstLine="540"/>
        <w:jc w:val="both"/>
      </w:pPr>
      <w:r>
        <w:t>-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B5138C" w:rsidRDefault="00B5138C" w:rsidP="00B5138C">
      <w:pPr>
        <w:pStyle w:val="ConsPlusNormal"/>
        <w:spacing w:before="220"/>
        <w:ind w:firstLine="540"/>
        <w:jc w:val="both"/>
      </w:pPr>
      <w:r>
        <w:t>- обнародовать информацию о своей деятельности по осуществлению общественного контроля и о результатах контроля;</w:t>
      </w:r>
    </w:p>
    <w:p w:rsidR="00B5138C" w:rsidRDefault="00B5138C" w:rsidP="00B5138C">
      <w:pPr>
        <w:pStyle w:val="ConsPlusNormal"/>
        <w:spacing w:before="220"/>
        <w:ind w:firstLine="540"/>
        <w:jc w:val="both"/>
      </w:pPr>
      <w:r>
        <w:t>- нести иные обязанности, предусмотренные законодательством Российской Федерации.</w:t>
      </w:r>
    </w:p>
    <w:p w:rsidR="00B5138C" w:rsidRDefault="00B5138C" w:rsidP="00B5138C">
      <w:pPr>
        <w:pStyle w:val="ConsPlusNormal"/>
        <w:spacing w:before="220"/>
        <w:ind w:firstLine="540"/>
        <w:jc w:val="both"/>
      </w:pPr>
      <w:r>
        <w:t>2.5. Общественный совет вправе:</w:t>
      </w:r>
    </w:p>
    <w:p w:rsidR="00B5138C" w:rsidRDefault="00B5138C" w:rsidP="00B5138C">
      <w:pPr>
        <w:pStyle w:val="ConsPlusNormal"/>
        <w:spacing w:before="220"/>
        <w:ind w:firstLine="540"/>
        <w:jc w:val="both"/>
      </w:pPr>
      <w:r>
        <w:t xml:space="preserve">- осуществлять общественный контроль в формах, предусмотренных Федеральным </w:t>
      </w:r>
      <w:hyperlink r:id="rId17">
        <w:r>
          <w:rPr>
            <w:color w:val="0000FF"/>
          </w:rPr>
          <w:t>законом</w:t>
        </w:r>
      </w:hyperlink>
      <w:r>
        <w:t xml:space="preserve"> от 21 июля 2014 года N 212-ФЗ "Об основах общественного контроля в Российской Федерации", другими федеральными законами, областным </w:t>
      </w:r>
      <w:hyperlink r:id="rId18">
        <w:r>
          <w:rPr>
            <w:color w:val="0000FF"/>
          </w:rPr>
          <w:t>законом</w:t>
        </w:r>
      </w:hyperlink>
      <w:r>
        <w:t xml:space="preserve"> Ленинградской области от 13 ноября 2015 года N 114-оз "Об общественном контроле в Ленинградской области";</w:t>
      </w:r>
    </w:p>
    <w:p w:rsidR="00B5138C" w:rsidRDefault="00B5138C" w:rsidP="00B5138C">
      <w:pPr>
        <w:pStyle w:val="ConsPlusNormal"/>
        <w:spacing w:before="220"/>
        <w:ind w:firstLine="540"/>
        <w:jc w:val="both"/>
      </w:pPr>
      <w:r>
        <w:t>- 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w:t>
      </w:r>
    </w:p>
    <w:p w:rsidR="00B5138C" w:rsidRDefault="00B5138C" w:rsidP="00B5138C">
      <w:pPr>
        <w:pStyle w:val="ConsPlusNormal"/>
        <w:spacing w:before="220"/>
        <w:ind w:firstLine="540"/>
        <w:jc w:val="both"/>
      </w:pPr>
      <w:r>
        <w:t>- запрашивать в Комитете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B5138C" w:rsidRDefault="00B5138C" w:rsidP="00B5138C">
      <w:pPr>
        <w:pStyle w:val="ConsPlusNormal"/>
        <w:spacing w:before="220"/>
        <w:ind w:firstLine="540"/>
        <w:jc w:val="both"/>
      </w:pPr>
      <w:r>
        <w:t>- приглашать на заседания руководителей органов государственной власти Ленинградской области, представителей предприятий, учреждений, организаций, средств массовой информации, экспертов и иных лиц;</w:t>
      </w:r>
    </w:p>
    <w:p w:rsidR="00B5138C" w:rsidRDefault="00B5138C" w:rsidP="00B5138C">
      <w:pPr>
        <w:pStyle w:val="ConsPlusNormal"/>
        <w:spacing w:before="220"/>
        <w:ind w:firstLine="540"/>
        <w:jc w:val="both"/>
      </w:pPr>
      <w:r>
        <w:t>- подготавливать по результатам осуществления общественного контроля итоговый документ и направлять его на рассмотрение в Комитет и в средства массовой информации;</w:t>
      </w:r>
    </w:p>
    <w:p w:rsidR="00B5138C" w:rsidRDefault="00B5138C" w:rsidP="00B5138C">
      <w:pPr>
        <w:pStyle w:val="ConsPlusNormal"/>
        <w:spacing w:before="220"/>
        <w:ind w:firstLine="540"/>
        <w:jc w:val="both"/>
      </w:pPr>
      <w:r>
        <w:t>-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Ленинградской области и в органы прокуратуры;</w:t>
      </w:r>
    </w:p>
    <w:p w:rsidR="00B5138C" w:rsidRDefault="00B5138C" w:rsidP="00B5138C">
      <w:pPr>
        <w:pStyle w:val="ConsPlusNormal"/>
        <w:spacing w:before="220"/>
        <w:ind w:firstLine="540"/>
        <w:jc w:val="both"/>
      </w:pPr>
      <w: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B5138C" w:rsidRDefault="00B5138C" w:rsidP="00B5138C">
      <w:pPr>
        <w:pStyle w:val="ConsPlusNormal"/>
        <w:spacing w:before="220"/>
        <w:ind w:firstLine="540"/>
        <w:jc w:val="both"/>
      </w:pPr>
      <w:r>
        <w:t>- пользоваться иными правами, предусмотренными законодательством Российской Федерации.</w:t>
      </w:r>
    </w:p>
    <w:p w:rsidR="00B5138C" w:rsidRDefault="00B5138C" w:rsidP="00B5138C">
      <w:pPr>
        <w:pStyle w:val="ConsPlusNormal"/>
        <w:ind w:firstLine="540"/>
        <w:jc w:val="both"/>
      </w:pPr>
    </w:p>
    <w:p w:rsidR="00B5138C" w:rsidRDefault="00B5138C" w:rsidP="00B5138C">
      <w:pPr>
        <w:pStyle w:val="ConsPlusTitle"/>
        <w:ind w:firstLine="540"/>
        <w:jc w:val="both"/>
        <w:outlineLvl w:val="1"/>
      </w:pPr>
      <w:r>
        <w:t>3. Порядок деятельности Общественного совета</w:t>
      </w:r>
    </w:p>
    <w:p w:rsidR="00B5138C" w:rsidRDefault="00B5138C" w:rsidP="00B5138C">
      <w:pPr>
        <w:pStyle w:val="ConsPlusNormal"/>
        <w:ind w:firstLine="540"/>
        <w:jc w:val="both"/>
      </w:pPr>
    </w:p>
    <w:p w:rsidR="00B5138C" w:rsidRDefault="00B5138C" w:rsidP="00B5138C">
      <w:pPr>
        <w:pStyle w:val="ConsPlusNormal"/>
        <w:ind w:firstLine="540"/>
        <w:jc w:val="both"/>
      </w:pPr>
      <w:r>
        <w:t xml:space="preserve">3.1. Общественный совет состоит из председателя, заместителя председателя и членов </w:t>
      </w:r>
      <w:r>
        <w:lastRenderedPageBreak/>
        <w:t>Общественного совета.</w:t>
      </w:r>
    </w:p>
    <w:p w:rsidR="00B5138C" w:rsidRDefault="00B5138C" w:rsidP="00B5138C">
      <w:pPr>
        <w:pStyle w:val="ConsPlusNormal"/>
        <w:spacing w:before="220"/>
        <w:ind w:firstLine="540"/>
        <w:jc w:val="both"/>
      </w:pPr>
      <w:r>
        <w:t>3.2. Председатель Общественного совета и заместитель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B5138C" w:rsidRDefault="00B5138C" w:rsidP="00B5138C">
      <w:pPr>
        <w:pStyle w:val="ConsPlusNormal"/>
        <w:spacing w:before="220"/>
        <w:ind w:firstLine="540"/>
        <w:jc w:val="both"/>
      </w:pPr>
      <w:r>
        <w:t>3.3. Первое заседание Общественного совета проводится не позднее чем через месяц после утверждения состава Общественного совета.</w:t>
      </w:r>
    </w:p>
    <w:p w:rsidR="00B5138C" w:rsidRDefault="00B5138C" w:rsidP="00B5138C">
      <w:pPr>
        <w:pStyle w:val="ConsPlusNormal"/>
        <w:spacing w:before="220"/>
        <w:ind w:firstLine="540"/>
        <w:jc w:val="both"/>
      </w:pPr>
      <w:r>
        <w:t>3.4. Основной формой деятельности Общественного совета являются заседания, которые проводятся не реже одного раза в полугодие и считаются правомочными при присутствии на нем не менее половины его членов. По решению председателя Общественного совета может быть проведено внеочередное заседание, а также заочное.</w:t>
      </w:r>
    </w:p>
    <w:p w:rsidR="00B5138C" w:rsidRDefault="00B5138C" w:rsidP="00B5138C">
      <w:pPr>
        <w:pStyle w:val="ConsPlusNormal"/>
        <w:spacing w:before="220"/>
        <w:ind w:firstLine="540"/>
        <w:jc w:val="both"/>
      </w:pPr>
      <w:r>
        <w:t>3.5. Общественным советом могут быть утверждены перечни вопросов, которые должны рассматриваться только на заседаниях Общественного совета, проводимых в очной форме.</w:t>
      </w:r>
    </w:p>
    <w:p w:rsidR="00B5138C" w:rsidRDefault="00B5138C" w:rsidP="00B5138C">
      <w:pPr>
        <w:pStyle w:val="ConsPlusNormal"/>
        <w:spacing w:before="220"/>
        <w:ind w:firstLine="540"/>
        <w:jc w:val="both"/>
      </w:pPr>
      <w:r>
        <w:t>3.6. На первом заседании Общественного совета, проводимом в очной форме, следующем за заседанием Общественного совета, проведенным в заочной форме, председатель Общественного совета представляет отчет о результатах рассмотрения вопросов, внесенных в повестку указанного заседания.</w:t>
      </w:r>
    </w:p>
    <w:p w:rsidR="00B5138C" w:rsidRDefault="00B5138C" w:rsidP="00B5138C">
      <w:pPr>
        <w:pStyle w:val="ConsPlusNormal"/>
        <w:spacing w:before="220"/>
        <w:ind w:firstLine="540"/>
        <w:jc w:val="both"/>
      </w:pPr>
      <w:r>
        <w:t>3.7. Решения Общественного совета по рассмотренным вопросам принимаются открытым голосованием простым большинством голосов (от числа присутствующих). Решения Общественного совета носят рекомендательный характер.</w:t>
      </w:r>
    </w:p>
    <w:p w:rsidR="00B5138C" w:rsidRDefault="00B5138C" w:rsidP="00B5138C">
      <w:pPr>
        <w:pStyle w:val="ConsPlusNormal"/>
        <w:spacing w:before="220"/>
        <w:ind w:firstLine="540"/>
        <w:jc w:val="both"/>
      </w:pPr>
      <w:r>
        <w:t>3.8. При равенстве голосов председатель Общественного совета имеет право решающего голоса.</w:t>
      </w:r>
    </w:p>
    <w:p w:rsidR="00B5138C" w:rsidRDefault="00B5138C" w:rsidP="00B5138C">
      <w:pPr>
        <w:pStyle w:val="ConsPlusNormal"/>
        <w:spacing w:before="220"/>
        <w:ind w:firstLine="540"/>
        <w:jc w:val="both"/>
      </w:pPr>
      <w:r>
        <w:t>3.9. 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B5138C" w:rsidRDefault="00B5138C" w:rsidP="00B5138C">
      <w:pPr>
        <w:pStyle w:val="ConsPlusNormal"/>
        <w:spacing w:before="220"/>
        <w:ind w:firstLine="540"/>
        <w:jc w:val="both"/>
      </w:pPr>
      <w:r>
        <w:t>3.10. Решения Общественного совета отражаются в протоколах его заседаний, копии которых представляются секретарем Общественного совета членам Общественного совета.</w:t>
      </w:r>
    </w:p>
    <w:p w:rsidR="00B5138C" w:rsidRDefault="00B5138C" w:rsidP="00B5138C">
      <w:pPr>
        <w:pStyle w:val="ConsPlusNormal"/>
        <w:spacing w:before="220"/>
        <w:ind w:firstLine="540"/>
        <w:jc w:val="both"/>
      </w:pPr>
      <w:r>
        <w:t>3.11. Председатель Общественного совета:</w:t>
      </w:r>
    </w:p>
    <w:p w:rsidR="00B5138C" w:rsidRDefault="00B5138C" w:rsidP="00B5138C">
      <w:pPr>
        <w:pStyle w:val="ConsPlusNormal"/>
        <w:spacing w:before="220"/>
        <w:ind w:firstLine="540"/>
        <w:jc w:val="both"/>
      </w:pPr>
      <w:r>
        <w:t>организует работу Общественного совета и председательствует на его заседаниях;</w:t>
      </w:r>
    </w:p>
    <w:p w:rsidR="00B5138C" w:rsidRDefault="00B5138C" w:rsidP="00B5138C">
      <w:pPr>
        <w:pStyle w:val="ConsPlusNormal"/>
        <w:spacing w:before="220"/>
        <w:ind w:firstLine="540"/>
        <w:jc w:val="both"/>
      </w:pPr>
      <w:r>
        <w:t>подписывает протоколы заседаний и другие документы Общественного совета;</w:t>
      </w:r>
    </w:p>
    <w:p w:rsidR="00B5138C" w:rsidRDefault="00B5138C" w:rsidP="00B5138C">
      <w:pPr>
        <w:pStyle w:val="ConsPlusNormal"/>
        <w:spacing w:before="220"/>
        <w:ind w:firstLine="540"/>
        <w:jc w:val="both"/>
      </w:pPr>
      <w:r>
        <w:t>формирует при участии членов Общественного совета и утверждает повестку заседания и состав экспертов и иных лиц, приглашаемых на заседание Общественного совета;</w:t>
      </w:r>
    </w:p>
    <w:p w:rsidR="00B5138C" w:rsidRDefault="00B5138C" w:rsidP="00B5138C">
      <w:pPr>
        <w:pStyle w:val="ConsPlusNormal"/>
        <w:spacing w:before="220"/>
        <w:ind w:firstLine="540"/>
        <w:jc w:val="both"/>
      </w:pPr>
      <w:r>
        <w:t>контролирует своевременное уведомление членов Общественного совета о дате, месте и повестке предстоящего заседания;</w:t>
      </w:r>
    </w:p>
    <w:p w:rsidR="00B5138C" w:rsidRDefault="00B5138C" w:rsidP="00B5138C">
      <w:pPr>
        <w:pStyle w:val="ConsPlusNormal"/>
        <w:spacing w:before="220"/>
        <w:ind w:firstLine="540"/>
        <w:jc w:val="both"/>
      </w:pPr>
      <w:r>
        <w:t>вносит предложения по проектам документов и иных материалов для обсуждения на заседаниях Общественного совета и согласует их;</w:t>
      </w:r>
    </w:p>
    <w:p w:rsidR="00B5138C" w:rsidRDefault="00B5138C" w:rsidP="00B5138C">
      <w:pPr>
        <w:pStyle w:val="ConsPlusNormal"/>
        <w:spacing w:before="220"/>
        <w:ind w:firstLine="540"/>
        <w:jc w:val="both"/>
      </w:pPr>
      <w:r>
        <w:t>контролирует своевременное направление членам Общественного совета протоколов заседаний и иных документов и материалов;</w:t>
      </w:r>
    </w:p>
    <w:p w:rsidR="00B5138C" w:rsidRDefault="00B5138C" w:rsidP="00B5138C">
      <w:pPr>
        <w:pStyle w:val="ConsPlusNormal"/>
        <w:spacing w:before="220"/>
        <w:ind w:firstLine="540"/>
        <w:jc w:val="both"/>
      </w:pPr>
      <w:r>
        <w:t>вносит предложения и согласовывает состав информации о деятельности Общественного совета для размещения на официальном сайте Комитета в сети Интернет;</w:t>
      </w:r>
    </w:p>
    <w:p w:rsidR="00B5138C" w:rsidRDefault="00B5138C" w:rsidP="00B5138C">
      <w:pPr>
        <w:pStyle w:val="ConsPlusNormal"/>
        <w:spacing w:before="220"/>
        <w:ind w:firstLine="540"/>
        <w:jc w:val="both"/>
      </w:pPr>
      <w:r>
        <w:t xml:space="preserve">взаимодействует с председателем Комитета по вопросам реализации решений </w:t>
      </w:r>
      <w:r>
        <w:lastRenderedPageBreak/>
        <w:t>Общественного совета;</w:t>
      </w:r>
    </w:p>
    <w:p w:rsidR="00B5138C" w:rsidRDefault="00B5138C" w:rsidP="00B5138C">
      <w:pPr>
        <w:pStyle w:val="ConsPlusNormal"/>
        <w:spacing w:before="220"/>
        <w:ind w:firstLine="540"/>
        <w:jc w:val="both"/>
      </w:pPr>
      <w:r>
        <w:t>принимает решение в случае необходимости о проведении заочного заседания Общественного совета, решения на котором принимаются путем опроса его членов;</w:t>
      </w:r>
    </w:p>
    <w:p w:rsidR="00B5138C" w:rsidRDefault="00B5138C" w:rsidP="00B5138C">
      <w:pPr>
        <w:pStyle w:val="ConsPlusNormal"/>
        <w:spacing w:before="220"/>
        <w:ind w:firstLine="540"/>
        <w:jc w:val="both"/>
      </w:pPr>
      <w:r>
        <w:t>принимает меры по предотвращению и/или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B5138C" w:rsidRDefault="00B5138C" w:rsidP="00B5138C">
      <w:pPr>
        <w:pStyle w:val="ConsPlusNormal"/>
        <w:spacing w:before="220"/>
        <w:ind w:firstLine="540"/>
        <w:jc w:val="both"/>
      </w:pPr>
      <w:r>
        <w:t>уведомляет председателя Комитета о прекращении полномочий члена или членов общественного совета и необходимости замещения вакантных мест в Общественном совете.</w:t>
      </w:r>
    </w:p>
    <w:p w:rsidR="00B5138C" w:rsidRDefault="00B5138C" w:rsidP="00B5138C">
      <w:pPr>
        <w:pStyle w:val="ConsPlusNormal"/>
        <w:spacing w:before="220"/>
        <w:ind w:firstLine="540"/>
        <w:jc w:val="both"/>
      </w:pPr>
      <w:r>
        <w:t>3.12. Заместитель председателя Общественного совета:</w:t>
      </w:r>
    </w:p>
    <w:p w:rsidR="00B5138C" w:rsidRDefault="00B5138C" w:rsidP="00B5138C">
      <w:pPr>
        <w:pStyle w:val="ConsPlusNormal"/>
        <w:spacing w:before="220"/>
        <w:ind w:firstLine="540"/>
        <w:jc w:val="both"/>
      </w:pPr>
      <w:r>
        <w:t>председательствует на заседаниях Общественного совета в отсутствие председателя Общественного совета (отпуск, болезнь, досрочное прекращение полномочий и т.д.);</w:t>
      </w:r>
    </w:p>
    <w:p w:rsidR="00B5138C" w:rsidRDefault="00B5138C" w:rsidP="00B5138C">
      <w:pPr>
        <w:pStyle w:val="ConsPlusNormal"/>
        <w:spacing w:before="220"/>
        <w:ind w:firstLine="540"/>
        <w:jc w:val="both"/>
      </w:pPr>
      <w:r>
        <w:t>участвует в формировании повестки дня заседаний Общественного совета, формировании состава экспертов и иных лиц, приглашаемых на заседание Общественного совета;</w:t>
      </w:r>
    </w:p>
    <w:p w:rsidR="00B5138C" w:rsidRDefault="00B5138C" w:rsidP="00B5138C">
      <w:pPr>
        <w:pStyle w:val="ConsPlusNormal"/>
        <w:spacing w:before="220"/>
        <w:ind w:firstLine="540"/>
        <w:jc w:val="both"/>
      </w:pPr>
      <w:r>
        <w:t>обеспечивает коллективное обсуждение вопросов, внесенных на рассмотрение Общественного совета.</w:t>
      </w:r>
    </w:p>
    <w:p w:rsidR="00B5138C" w:rsidRDefault="00B5138C" w:rsidP="00B5138C">
      <w:pPr>
        <w:pStyle w:val="ConsPlusNormal"/>
        <w:spacing w:before="220"/>
        <w:ind w:firstLine="540"/>
        <w:jc w:val="both"/>
      </w:pPr>
      <w:r>
        <w:t>3.13. Члены Общественного совета:</w:t>
      </w:r>
    </w:p>
    <w:p w:rsidR="00B5138C" w:rsidRDefault="00B5138C" w:rsidP="00B5138C">
      <w:pPr>
        <w:pStyle w:val="ConsPlusNormal"/>
        <w:spacing w:before="220"/>
        <w:ind w:firstLine="540"/>
        <w:jc w:val="both"/>
      </w:pPr>
      <w:r>
        <w:t>3.13.1. Имеют право:</w:t>
      </w:r>
    </w:p>
    <w:p w:rsidR="00B5138C" w:rsidRDefault="00B5138C" w:rsidP="00B5138C">
      <w:pPr>
        <w:pStyle w:val="ConsPlusNormal"/>
        <w:spacing w:before="220"/>
        <w:ind w:firstLine="540"/>
        <w:jc w:val="both"/>
      </w:pPr>
      <w:r>
        <w:t>вносить предложения по формированию повестки дня заседаний Общественного совета;</w:t>
      </w:r>
    </w:p>
    <w:p w:rsidR="00B5138C" w:rsidRDefault="00B5138C" w:rsidP="00B5138C">
      <w:pPr>
        <w:pStyle w:val="ConsPlusNormal"/>
        <w:spacing w:before="220"/>
        <w:ind w:firstLine="540"/>
        <w:jc w:val="both"/>
      </w:pPr>
      <w:r>
        <w:t>участвовать в подготовке материалов по рассматриваемым вопросам;</w:t>
      </w:r>
    </w:p>
    <w:p w:rsidR="00B5138C" w:rsidRDefault="00B5138C" w:rsidP="00B5138C">
      <w:pPr>
        <w:pStyle w:val="ConsPlusNormal"/>
        <w:spacing w:before="220"/>
        <w:ind w:firstLine="540"/>
        <w:jc w:val="both"/>
      </w:pPr>
      <w:r>
        <w:t>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w:t>
      </w:r>
    </w:p>
    <w:p w:rsidR="00B5138C" w:rsidRDefault="00B5138C" w:rsidP="00B5138C">
      <w:pPr>
        <w:pStyle w:val="ConsPlusNormal"/>
        <w:spacing w:before="220"/>
        <w:ind w:firstLine="540"/>
        <w:jc w:val="both"/>
      </w:pPr>
      <w:r>
        <w:t>оказывать Комитету содействие в разработке проектов нормативных правовых актов и иных юридически значимых документов.</w:t>
      </w:r>
    </w:p>
    <w:p w:rsidR="00B5138C" w:rsidRDefault="00B5138C" w:rsidP="00B5138C">
      <w:pPr>
        <w:pStyle w:val="ConsPlusNormal"/>
        <w:spacing w:before="220"/>
        <w:ind w:firstLine="540"/>
        <w:jc w:val="both"/>
      </w:pPr>
      <w:r>
        <w:t>3.13.2. Обладают равными правами при обсуждении вопросов и голосовании.</w:t>
      </w:r>
    </w:p>
    <w:p w:rsidR="00B5138C" w:rsidRDefault="00B5138C" w:rsidP="00B5138C">
      <w:pPr>
        <w:pStyle w:val="ConsPlusNormal"/>
        <w:spacing w:before="220"/>
        <w:ind w:firstLine="540"/>
        <w:jc w:val="both"/>
      </w:pPr>
      <w:r>
        <w:t>3.13.3. Обязаны лично участвовать в заседаниях Общественного совета и не вправе делегировать свои полномочия другим лицам.</w:t>
      </w:r>
    </w:p>
    <w:p w:rsidR="00B5138C" w:rsidRDefault="00B5138C" w:rsidP="00B5138C">
      <w:pPr>
        <w:pStyle w:val="ConsPlusNormal"/>
        <w:spacing w:before="220"/>
        <w:ind w:firstLine="540"/>
        <w:jc w:val="both"/>
      </w:pPr>
      <w:r>
        <w:t>3.14. Для обеспечения деятельности Общественного совета назначается сотрудник из числа гражданских служащих Комитета.</w:t>
      </w:r>
    </w:p>
    <w:p w:rsidR="00B5138C" w:rsidRDefault="00B5138C" w:rsidP="00B5138C">
      <w:pPr>
        <w:pStyle w:val="ConsPlusNormal"/>
        <w:spacing w:before="220"/>
        <w:ind w:firstLine="540"/>
        <w:jc w:val="both"/>
      </w:pPr>
      <w:r>
        <w:t>3.15. Сотрудник комитета, отвечающий за обеспечение деятельности Общественного совета:</w:t>
      </w:r>
    </w:p>
    <w:p w:rsidR="00B5138C" w:rsidRDefault="00B5138C" w:rsidP="00B5138C">
      <w:pPr>
        <w:pStyle w:val="ConsPlusNormal"/>
        <w:spacing w:before="220"/>
        <w:ind w:firstLine="540"/>
        <w:jc w:val="both"/>
      </w:pPr>
      <w:r>
        <w:t>уведомляет членов Общественного совета о дате, месте и повестке предстоящего заседания;</w:t>
      </w:r>
    </w:p>
    <w:p w:rsidR="00B5138C" w:rsidRDefault="00B5138C" w:rsidP="00B5138C">
      <w:pPr>
        <w:pStyle w:val="ConsPlusNormal"/>
        <w:spacing w:before="220"/>
        <w:ind w:firstLine="540"/>
        <w:jc w:val="both"/>
      </w:pPr>
      <w: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B5138C" w:rsidRDefault="00B5138C" w:rsidP="00B5138C">
      <w:pPr>
        <w:pStyle w:val="ConsPlusNormal"/>
        <w:spacing w:before="220"/>
        <w:ind w:firstLine="540"/>
        <w:jc w:val="both"/>
      </w:pPr>
      <w: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B5138C" w:rsidRDefault="00B5138C" w:rsidP="00B5138C">
      <w:pPr>
        <w:pStyle w:val="ConsPlusNormal"/>
        <w:spacing w:before="220"/>
        <w:ind w:firstLine="540"/>
        <w:jc w:val="both"/>
      </w:pPr>
      <w:r>
        <w:t>хранит документацию Общественного совета и готовит в установленном порядке документы для архивного хранения и уничтожения;</w:t>
      </w:r>
    </w:p>
    <w:p w:rsidR="00B5138C" w:rsidRDefault="00B5138C" w:rsidP="00B5138C">
      <w:pPr>
        <w:pStyle w:val="ConsPlusNormal"/>
        <w:spacing w:before="220"/>
        <w:ind w:firstLine="540"/>
        <w:jc w:val="both"/>
      </w:pPr>
      <w:r>
        <w:lastRenderedPageBreak/>
        <w:t>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w:t>
      </w:r>
    </w:p>
    <w:p w:rsidR="00B5138C" w:rsidRDefault="00B5138C" w:rsidP="00B5138C">
      <w:pPr>
        <w:pStyle w:val="ConsPlusNormal"/>
        <w:spacing w:before="220"/>
        <w:ind w:firstLine="540"/>
        <w:jc w:val="both"/>
      </w:pPr>
      <w:r>
        <w:t>готовит и согласовывает с председателем Общественного совета состав информации о деятельности Общественного совета для размещения на официальном сайте комитета в сети Интернет;</w:t>
      </w:r>
    </w:p>
    <w:p w:rsidR="00B5138C" w:rsidRDefault="00B5138C" w:rsidP="00B5138C">
      <w:pPr>
        <w:pStyle w:val="ConsPlusNormal"/>
        <w:spacing w:before="220"/>
        <w:ind w:firstLine="540"/>
        <w:jc w:val="both"/>
      </w:pPr>
      <w:r>
        <w:t>взаимодействует со структурными подразделениями Комитета по вопросам организационно-технического обеспечения деятельности Общественного совета.</w:t>
      </w:r>
    </w:p>
    <w:p w:rsidR="00B5138C" w:rsidRDefault="00B5138C" w:rsidP="00B5138C">
      <w:pPr>
        <w:pStyle w:val="ConsPlusNormal"/>
        <w:ind w:firstLine="540"/>
        <w:jc w:val="both"/>
      </w:pPr>
    </w:p>
    <w:p w:rsidR="00B5138C" w:rsidRDefault="00B5138C" w:rsidP="00B5138C">
      <w:pPr>
        <w:pStyle w:val="ConsPlusTitle"/>
        <w:ind w:firstLine="540"/>
        <w:jc w:val="both"/>
        <w:outlineLvl w:val="1"/>
      </w:pPr>
      <w:r>
        <w:t>4. Права и обязанности членов Общественного совета</w:t>
      </w:r>
    </w:p>
    <w:p w:rsidR="00B5138C" w:rsidRDefault="00B5138C" w:rsidP="00B5138C">
      <w:pPr>
        <w:pStyle w:val="ConsPlusNormal"/>
        <w:ind w:firstLine="540"/>
        <w:jc w:val="both"/>
      </w:pPr>
    </w:p>
    <w:p w:rsidR="00B5138C" w:rsidRDefault="00B5138C" w:rsidP="00B5138C">
      <w:pPr>
        <w:pStyle w:val="ConsPlusNormal"/>
        <w:ind w:firstLine="540"/>
        <w:jc w:val="both"/>
      </w:pPr>
      <w:r>
        <w:t>4.1. Члены Общественного совета вправе:</w:t>
      </w:r>
    </w:p>
    <w:p w:rsidR="00B5138C" w:rsidRDefault="00B5138C" w:rsidP="00B5138C">
      <w:pPr>
        <w:pStyle w:val="ConsPlusNormal"/>
        <w:spacing w:before="220"/>
        <w:ind w:firstLine="540"/>
        <w:jc w:val="both"/>
      </w:pPr>
      <w:r>
        <w:t xml:space="preserve">- участвовать в осуществлении общественного контроля в формах, предусмотренных Федеральным </w:t>
      </w:r>
      <w:hyperlink r:id="rId19">
        <w:r>
          <w:rPr>
            <w:color w:val="0000FF"/>
          </w:rPr>
          <w:t>законом</w:t>
        </w:r>
      </w:hyperlink>
      <w:r>
        <w:t xml:space="preserve"> от 21 июля 2014 года N 212-ФЗ "Об основах общественного контроля в Российской Федерации", другими федеральными законами, областным </w:t>
      </w:r>
      <w:hyperlink r:id="rId20">
        <w:r>
          <w:rPr>
            <w:color w:val="0000FF"/>
          </w:rPr>
          <w:t>законом</w:t>
        </w:r>
      </w:hyperlink>
      <w:r>
        <w:t xml:space="preserve"> Ленинградской области от 13 ноября 2015 года N 114-оз "Об общественном контроле в Ленинградской области";</w:t>
      </w:r>
    </w:p>
    <w:p w:rsidR="00B5138C" w:rsidRDefault="00B5138C" w:rsidP="00B5138C">
      <w:pPr>
        <w:pStyle w:val="ConsPlusNormal"/>
        <w:spacing w:before="220"/>
        <w:ind w:firstLine="540"/>
        <w:jc w:val="both"/>
      </w:pPr>
      <w: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B5138C" w:rsidRDefault="00B5138C" w:rsidP="00B5138C">
      <w:pPr>
        <w:pStyle w:val="ConsPlusNormal"/>
        <w:spacing w:before="220"/>
        <w:ind w:firstLine="540"/>
        <w:jc w:val="both"/>
      </w:pPr>
      <w:r>
        <w:t>- вносить предложения о запросе в Комитете необходимой для осуществления общественного контроля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B5138C" w:rsidRDefault="00B5138C" w:rsidP="00B5138C">
      <w:pPr>
        <w:pStyle w:val="ConsPlusNormal"/>
        <w:spacing w:before="220"/>
        <w:ind w:firstLine="540"/>
        <w:jc w:val="both"/>
      </w:pPr>
      <w:r>
        <w:t>- участвовать в подготовке по результатам осуществления общественного контроля итогового документа;</w:t>
      </w:r>
    </w:p>
    <w:p w:rsidR="00B5138C" w:rsidRDefault="00B5138C" w:rsidP="00B5138C">
      <w:pPr>
        <w:pStyle w:val="ConsPlusNormal"/>
        <w:spacing w:before="220"/>
        <w:ind w:firstLine="540"/>
        <w:jc w:val="both"/>
      </w:pPr>
      <w:r>
        <w:t>- пользоваться иными правами, предусмотренными законодательством Российской Федерации.</w:t>
      </w:r>
    </w:p>
    <w:p w:rsidR="00B5138C" w:rsidRDefault="00B5138C" w:rsidP="00B5138C">
      <w:pPr>
        <w:pStyle w:val="ConsPlusNormal"/>
        <w:spacing w:before="220"/>
        <w:ind w:firstLine="540"/>
        <w:jc w:val="both"/>
      </w:pPr>
      <w:r>
        <w:t>4.2. Члены Общественного совета при осуществлении общественного контроля обязаны:</w:t>
      </w:r>
    </w:p>
    <w:p w:rsidR="00B5138C" w:rsidRDefault="00B5138C" w:rsidP="00B5138C">
      <w:pPr>
        <w:pStyle w:val="ConsPlusNormal"/>
        <w:spacing w:before="220"/>
        <w:ind w:firstLine="540"/>
        <w:jc w:val="both"/>
      </w:pPr>
      <w:r>
        <w:t>- соблюдать законодательство Российской Федерации об общественном контроле;</w:t>
      </w:r>
    </w:p>
    <w:p w:rsidR="00B5138C" w:rsidRDefault="00B5138C" w:rsidP="00B5138C">
      <w:pPr>
        <w:pStyle w:val="ConsPlusNormal"/>
        <w:spacing w:before="220"/>
        <w:ind w:firstLine="540"/>
        <w:jc w:val="both"/>
      </w:pPr>
      <w:r>
        <w:t>-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B5138C" w:rsidRDefault="00B5138C" w:rsidP="00B5138C">
      <w:pPr>
        <w:pStyle w:val="ConsPlusNormal"/>
        <w:spacing w:before="220"/>
        <w:ind w:firstLine="540"/>
        <w:jc w:val="both"/>
      </w:pPr>
      <w:r>
        <w:t>- не создавать препятствий законной деятельности Комитета;</w:t>
      </w:r>
    </w:p>
    <w:p w:rsidR="00B5138C" w:rsidRDefault="00B5138C" w:rsidP="00B5138C">
      <w:pPr>
        <w:pStyle w:val="ConsPlusNormal"/>
        <w:spacing w:before="220"/>
        <w:ind w:firstLine="540"/>
        <w:jc w:val="both"/>
      </w:pPr>
      <w:r>
        <w:t>-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B5138C" w:rsidRDefault="00B5138C" w:rsidP="00B5138C">
      <w:pPr>
        <w:pStyle w:val="ConsPlusNormal"/>
        <w:spacing w:before="220"/>
        <w:ind w:firstLine="540"/>
        <w:jc w:val="both"/>
      </w:pPr>
      <w:r>
        <w:t>- нести иные обязанности, предусмотренные законодательством Российской Федерации.</w:t>
      </w:r>
    </w:p>
    <w:p w:rsidR="00B5138C" w:rsidRDefault="00B5138C" w:rsidP="00B5138C">
      <w:pPr>
        <w:pStyle w:val="ConsPlusNormal"/>
      </w:pPr>
    </w:p>
    <w:p w:rsidR="00B5138C" w:rsidRDefault="00B5138C" w:rsidP="00B5138C">
      <w:pPr>
        <w:pStyle w:val="ConsPlusNormal"/>
      </w:pPr>
    </w:p>
    <w:p w:rsidR="00B5138C" w:rsidRDefault="00B5138C" w:rsidP="00B5138C">
      <w:pPr>
        <w:pStyle w:val="ConsPlusNormal"/>
        <w:pBdr>
          <w:bottom w:val="single" w:sz="6" w:space="0" w:color="auto"/>
        </w:pBdr>
        <w:spacing w:before="100" w:after="100"/>
        <w:jc w:val="both"/>
        <w:rPr>
          <w:sz w:val="2"/>
          <w:szCs w:val="2"/>
        </w:rPr>
      </w:pPr>
    </w:p>
    <w:p w:rsidR="00B5138C" w:rsidRDefault="00B5138C" w:rsidP="00B5138C"/>
    <w:p w:rsidR="002B4375" w:rsidRDefault="00B5138C">
      <w:bookmarkStart w:id="2" w:name="_GoBack"/>
      <w:bookmarkEnd w:id="2"/>
    </w:p>
    <w:sectPr w:rsidR="002B4375" w:rsidSect="004E5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C5"/>
    <w:rsid w:val="0003730A"/>
    <w:rsid w:val="000B7B0D"/>
    <w:rsid w:val="007618C5"/>
    <w:rsid w:val="00952FAF"/>
    <w:rsid w:val="009B2322"/>
    <w:rsid w:val="00B5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8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3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138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8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3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138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67F06AF04C19C4C6210EBC492DF7447B275922D427FCADFD84E50F78E7314EE3D8BA3ACEADD76B334D1F6FEA95D4CAD4E4B7292AC25E00VBIDM" TargetMode="External"/><Relationship Id="rId13" Type="http://schemas.openxmlformats.org/officeDocument/2006/relationships/hyperlink" Target="consultantplus://offline/ref=F567F06AF04C19C4C62111AD5C2DF7447A275B2DD625FCADFD84E50F78E7314EF1D8E236CCAAC96A3558493EACVCI3M" TargetMode="External"/><Relationship Id="rId18" Type="http://schemas.openxmlformats.org/officeDocument/2006/relationships/hyperlink" Target="consultantplus://offline/ref=F567F06AF04C19C4C6210EBC492DF7447B245B25D02AFCADFD84E50F78E7314EF1D8E236CCAAC96A3558493EACVCI3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567F06AF04C19C4C6210EBC492DF7447B275922D427FCADFD84E50F78E7314EF1D8E236CCAAC96A3558493EACVCI3M" TargetMode="External"/><Relationship Id="rId12" Type="http://schemas.openxmlformats.org/officeDocument/2006/relationships/hyperlink" Target="consultantplus://offline/ref=F567F06AF04C19C4C62111AD5C2DF7447B2E5820DE75ABAFACD1EB0A70B76B5EF591B53CD0ADD174314649V3IDM" TargetMode="External"/><Relationship Id="rId17" Type="http://schemas.openxmlformats.org/officeDocument/2006/relationships/hyperlink" Target="consultantplus://offline/ref=F567F06AF04C19C4C62111AD5C2DF7447A275B2DD625FCADFD84E50F78E7314EF1D8E236CCAAC96A3558493EACVCI3M" TargetMode="External"/><Relationship Id="rId2" Type="http://schemas.microsoft.com/office/2007/relationships/stylesWithEffects" Target="stylesWithEffects.xml"/><Relationship Id="rId16" Type="http://schemas.openxmlformats.org/officeDocument/2006/relationships/hyperlink" Target="consultantplus://offline/ref=F567F06AF04C19C4C62111AD5C2DF7447A275B2DD625FCADFD84E50F78E7314EF1D8E236CCAAC96A3558493EACVCI3M" TargetMode="External"/><Relationship Id="rId20" Type="http://schemas.openxmlformats.org/officeDocument/2006/relationships/hyperlink" Target="consultantplus://offline/ref=F567F06AF04C19C4C6210EBC492DF7447B245B25D02AFCADFD84E50F78E7314EF1D8E236CCAAC96A3558493EACVCI3M" TargetMode="External"/><Relationship Id="rId1" Type="http://schemas.openxmlformats.org/officeDocument/2006/relationships/styles" Target="styles.xml"/><Relationship Id="rId6" Type="http://schemas.openxmlformats.org/officeDocument/2006/relationships/hyperlink" Target="consultantplus://offline/ref=F567F06AF04C19C4C6210EBC492DF7447B245B25D02AFCADFD84E50F78E7314EF1D8E236CCAAC96A3558493EACVCI3M" TargetMode="External"/><Relationship Id="rId11" Type="http://schemas.openxmlformats.org/officeDocument/2006/relationships/hyperlink" Target="consultantplus://offline/ref=F567F06AF04C19C4C6210EBC492DF7447B245B25D02AFCADFD84E50F78E7314EE3D8BA3ACEADD762364D1F6FEA95D4CAD4E4B7292AC25E00VBIDM" TargetMode="External"/><Relationship Id="rId5" Type="http://schemas.openxmlformats.org/officeDocument/2006/relationships/hyperlink" Target="consultantplus://offline/ref=F567F06AF04C19C4C62111AD5C2DF7447A275B2DD625FCADFD84E50F78E7314EF1D8E236CCAAC96A3558493EACVCI3M" TargetMode="External"/><Relationship Id="rId15" Type="http://schemas.openxmlformats.org/officeDocument/2006/relationships/hyperlink" Target="consultantplus://offline/ref=F567F06AF04C19C4C62111AD5C2DF7447A275B2DD625FCADFD84E50F78E7314EF1D8E236CCAAC96A3558493EACVCI3M" TargetMode="External"/><Relationship Id="rId10" Type="http://schemas.openxmlformats.org/officeDocument/2006/relationships/hyperlink" Target="consultantplus://offline/ref=F567F06AF04C19C4C62111AD5C2DF7447A275B2DD625FCADFD84E50F78E7314EF1D8E236CCAAC96A3558493EACVCI3M" TargetMode="External"/><Relationship Id="rId19" Type="http://schemas.openxmlformats.org/officeDocument/2006/relationships/hyperlink" Target="consultantplus://offline/ref=F567F06AF04C19C4C62111AD5C2DF7447A275B2DD625FCADFD84E50F78E7314EF1D8E236CCAAC96A3558493EACVCI3M" TargetMode="External"/><Relationship Id="rId4" Type="http://schemas.openxmlformats.org/officeDocument/2006/relationships/webSettings" Target="webSettings.xml"/><Relationship Id="rId9" Type="http://schemas.openxmlformats.org/officeDocument/2006/relationships/hyperlink" Target="consultantplus://offline/ref=F567F06AF04C19C4C6210EBC492DF7447B275922D427FCADFD84E50F78E7314EE3D8BA3ACEADD76B314D1F6FEA95D4CAD4E4B7292AC25E00VBIDM" TargetMode="External"/><Relationship Id="rId14" Type="http://schemas.openxmlformats.org/officeDocument/2006/relationships/hyperlink" Target="consultantplus://offline/ref=F567F06AF04C19C4C6210EBC492DF7447B245B25D02AFCADFD84E50F78E7314EF1D8E236CCAAC96A3558493EACVCI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Александрович Овчинников</dc:creator>
  <cp:lastModifiedBy>Алексей Александрович Овчинников</cp:lastModifiedBy>
  <cp:revision>2</cp:revision>
  <dcterms:created xsi:type="dcterms:W3CDTF">2023-06-27T12:09:00Z</dcterms:created>
  <dcterms:modified xsi:type="dcterms:W3CDTF">2023-06-27T12:09:00Z</dcterms:modified>
</cp:coreProperties>
</file>